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2C91" w:rsidRDefault="00382C91">
      <w:pPr>
        <w:spacing w:after="0" w:line="240" w:lineRule="auto"/>
        <w:jc w:val="center"/>
        <w:rPr>
          <w:rFonts w:ascii="Times New Roman" w:hAnsi="Times New Roman"/>
          <w:sz w:val="16"/>
        </w:rPr>
      </w:pPr>
    </w:p>
    <w:p w:rsidR="00382C91" w:rsidRDefault="00382C91">
      <w:pPr>
        <w:spacing w:after="0" w:line="240" w:lineRule="auto"/>
        <w:jc w:val="center"/>
        <w:rPr>
          <w:rFonts w:ascii="Times New Roman" w:hAnsi="Times New Roman"/>
          <w:sz w:val="16"/>
        </w:rPr>
      </w:pPr>
    </w:p>
    <w:p w:rsidR="00382C91" w:rsidRDefault="00A95EA7">
      <w:pPr>
        <w:spacing w:after="0" w:line="240" w:lineRule="auto"/>
        <w:jc w:val="right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0"/>
        </w:rPr>
        <w:t>Форма № 3</w:t>
      </w:r>
    </w:p>
    <w:p w:rsidR="00382C91" w:rsidRDefault="00382C91">
      <w:pPr>
        <w:spacing w:after="0" w:line="240" w:lineRule="auto"/>
        <w:jc w:val="right"/>
        <w:rPr>
          <w:rFonts w:ascii="Times New Roman" w:hAnsi="Times New Roman"/>
          <w:sz w:val="16"/>
        </w:rPr>
      </w:pPr>
    </w:p>
    <w:p w:rsidR="00382C91" w:rsidRDefault="00382C91">
      <w:pPr>
        <w:spacing w:after="0" w:line="240" w:lineRule="auto"/>
        <w:jc w:val="right"/>
        <w:rPr>
          <w:rFonts w:ascii="Times New Roman" w:hAnsi="Times New Roman"/>
          <w:sz w:val="16"/>
        </w:rPr>
      </w:pPr>
    </w:p>
    <w:p w:rsidR="00382C91" w:rsidRDefault="00A95EA7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МІНІСТЕРСТВО ОСВІТИ І НАУКИ УКРАЇНИ</w:t>
      </w:r>
    </w:p>
    <w:p w:rsidR="00382C91" w:rsidRDefault="00382C91">
      <w:pPr>
        <w:spacing w:after="0" w:line="240" w:lineRule="auto"/>
        <w:jc w:val="center"/>
        <w:rPr>
          <w:rFonts w:ascii="Times New Roman" w:hAnsi="Times New Roman"/>
          <w:sz w:val="16"/>
        </w:rPr>
      </w:pPr>
    </w:p>
    <w:p w:rsidR="00382C91" w:rsidRDefault="00A95EA7">
      <w:pPr>
        <w:spacing w:after="0"/>
        <w:jc w:val="center"/>
        <w:rPr>
          <w:rFonts w:ascii="Times New Roman" w:hAnsi="Times New Roman"/>
          <w:b/>
          <w:sz w:val="28"/>
          <w:u w:val="single"/>
        </w:rPr>
      </w:pPr>
      <w:r>
        <w:rPr>
          <w:rFonts w:ascii="Times New Roman" w:hAnsi="Times New Roman"/>
          <w:b/>
          <w:sz w:val="28"/>
          <w:u w:val="single"/>
        </w:rPr>
        <w:t>Національний університет «Запорізька політехніка»</w:t>
      </w:r>
    </w:p>
    <w:p w:rsidR="00382C91" w:rsidRDefault="00382C91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382C91" w:rsidRDefault="00A95EA7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4"/>
        </w:rPr>
        <w:t>Кафедра</w:t>
      </w:r>
      <w:r>
        <w:rPr>
          <w:rFonts w:ascii="Times New Roman" w:hAnsi="Times New Roman"/>
          <w:sz w:val="28"/>
          <w:u w:val="single"/>
        </w:rPr>
        <w:t xml:space="preserve"> Теорії та практики перекладу</w:t>
      </w:r>
    </w:p>
    <w:p w:rsidR="00382C91" w:rsidRDefault="00A95EA7">
      <w:pPr>
        <w:spacing w:after="0" w:line="240" w:lineRule="auto"/>
        <w:jc w:val="center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t xml:space="preserve">  </w:t>
      </w:r>
    </w:p>
    <w:p w:rsidR="00382C91" w:rsidRDefault="00382C91">
      <w:pPr>
        <w:spacing w:after="0" w:line="240" w:lineRule="auto"/>
        <w:jc w:val="center"/>
        <w:rPr>
          <w:rFonts w:ascii="Times New Roman" w:hAnsi="Times New Roman"/>
          <w:sz w:val="20"/>
        </w:rPr>
      </w:pPr>
    </w:p>
    <w:p w:rsidR="00382C91" w:rsidRDefault="00382C91">
      <w:pPr>
        <w:spacing w:after="0" w:line="240" w:lineRule="auto"/>
        <w:jc w:val="center"/>
        <w:rPr>
          <w:rFonts w:ascii="Times New Roman" w:hAnsi="Times New Roman"/>
          <w:sz w:val="20"/>
        </w:rPr>
      </w:pPr>
    </w:p>
    <w:p w:rsidR="00382C91" w:rsidRDefault="00382C91">
      <w:pPr>
        <w:spacing w:after="0" w:line="240" w:lineRule="auto"/>
        <w:jc w:val="center"/>
        <w:rPr>
          <w:rFonts w:ascii="Times New Roman" w:hAnsi="Times New Roman"/>
          <w:sz w:val="20"/>
        </w:rPr>
      </w:pPr>
    </w:p>
    <w:p w:rsidR="00382C91" w:rsidRDefault="00382C91">
      <w:pPr>
        <w:spacing w:after="0" w:line="240" w:lineRule="auto"/>
        <w:jc w:val="center"/>
        <w:rPr>
          <w:rFonts w:ascii="Times New Roman" w:hAnsi="Times New Roman"/>
          <w:sz w:val="20"/>
        </w:rPr>
      </w:pPr>
    </w:p>
    <w:p w:rsidR="00382C91" w:rsidRDefault="00382C91">
      <w:pPr>
        <w:spacing w:after="0" w:line="240" w:lineRule="auto"/>
        <w:jc w:val="center"/>
        <w:rPr>
          <w:rFonts w:ascii="Times New Roman" w:hAnsi="Times New Roman"/>
          <w:sz w:val="20"/>
        </w:rPr>
      </w:pPr>
    </w:p>
    <w:p w:rsidR="00382C91" w:rsidRDefault="00382C91">
      <w:pPr>
        <w:spacing w:after="0" w:line="240" w:lineRule="auto"/>
        <w:jc w:val="center"/>
        <w:rPr>
          <w:rFonts w:ascii="Times New Roman" w:hAnsi="Times New Roman"/>
          <w:sz w:val="20"/>
        </w:rPr>
      </w:pPr>
    </w:p>
    <w:p w:rsidR="00382C91" w:rsidRDefault="00382C91">
      <w:pPr>
        <w:spacing w:after="0" w:line="240" w:lineRule="auto"/>
        <w:jc w:val="center"/>
        <w:rPr>
          <w:rFonts w:ascii="Times New Roman" w:hAnsi="Times New Roman"/>
          <w:sz w:val="20"/>
        </w:rPr>
      </w:pPr>
    </w:p>
    <w:p w:rsidR="00382C91" w:rsidRDefault="00382C91">
      <w:pPr>
        <w:spacing w:after="0" w:line="240" w:lineRule="auto"/>
        <w:jc w:val="center"/>
        <w:rPr>
          <w:rFonts w:ascii="Times New Roman" w:hAnsi="Times New Roman"/>
          <w:sz w:val="20"/>
        </w:rPr>
      </w:pPr>
    </w:p>
    <w:p w:rsidR="00382C91" w:rsidRDefault="00382C91">
      <w:pPr>
        <w:keepNext/>
        <w:spacing w:after="0" w:line="240" w:lineRule="auto"/>
        <w:jc w:val="center"/>
        <w:outlineLvl w:val="0"/>
        <w:rPr>
          <w:rFonts w:ascii="Times New Roman" w:hAnsi="Times New Roman"/>
          <w:sz w:val="20"/>
        </w:rPr>
      </w:pPr>
    </w:p>
    <w:p w:rsidR="00382C91" w:rsidRDefault="00A95EA7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caps/>
          <w:sz w:val="28"/>
        </w:rPr>
      </w:pPr>
      <w:r>
        <w:rPr>
          <w:rFonts w:ascii="Times New Roman" w:hAnsi="Times New Roman"/>
          <w:b/>
          <w:caps/>
          <w:sz w:val="28"/>
        </w:rPr>
        <w:t>Програма</w:t>
      </w:r>
    </w:p>
    <w:p w:rsidR="00382C91" w:rsidRDefault="00A95EA7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навчальної дисципліни </w:t>
      </w:r>
    </w:p>
    <w:p w:rsidR="00382C91" w:rsidRDefault="00382C91">
      <w:pPr>
        <w:spacing w:after="0" w:line="240" w:lineRule="auto"/>
        <w:jc w:val="center"/>
        <w:rPr>
          <w:rFonts w:ascii="Times New Roman" w:hAnsi="Times New Roman"/>
          <w:b/>
          <w:sz w:val="36"/>
        </w:rPr>
      </w:pPr>
    </w:p>
    <w:p w:rsidR="00382C91" w:rsidRDefault="00A95EA7">
      <w:pPr>
        <w:spacing w:after="0" w:line="240" w:lineRule="auto"/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Дигітальна медіація професійної діяльності перекладача</w:t>
      </w:r>
    </w:p>
    <w:p w:rsidR="00382C91" w:rsidRDefault="00A95EA7">
      <w:pPr>
        <w:spacing w:after="0" w:line="240" w:lineRule="auto"/>
        <w:jc w:val="center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28"/>
        </w:rPr>
        <w:t xml:space="preserve"> </w:t>
      </w:r>
    </w:p>
    <w:p w:rsidR="00382C91" w:rsidRDefault="00382C91">
      <w:pPr>
        <w:spacing w:after="0" w:line="240" w:lineRule="auto"/>
        <w:ind w:left="2832" w:hanging="1707"/>
        <w:rPr>
          <w:rFonts w:ascii="Times New Roman" w:hAnsi="Times New Roman"/>
          <w:sz w:val="24"/>
        </w:rPr>
      </w:pPr>
    </w:p>
    <w:p w:rsidR="00A95EA7" w:rsidRDefault="00A95EA7" w:rsidP="00A95EA7">
      <w:pPr>
        <w:spacing w:after="0" w:line="360" w:lineRule="auto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Галузь знань:</w:t>
      </w:r>
      <w:r>
        <w:rPr>
          <w:rFonts w:ascii="Times New Roman" w:hAnsi="Times New Roman"/>
          <w:sz w:val="24"/>
          <w:szCs w:val="24"/>
          <w:lang w:val="uk-UA"/>
        </w:rPr>
        <w:t xml:space="preserve"> 03 «Гуманітарні науки»</w:t>
      </w:r>
    </w:p>
    <w:p w:rsidR="00A95EA7" w:rsidRDefault="00A95EA7" w:rsidP="00A95EA7">
      <w:pPr>
        <w:spacing w:after="0" w:line="360" w:lineRule="auto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Спеціальність:</w:t>
      </w:r>
      <w:r>
        <w:rPr>
          <w:rFonts w:ascii="Times New Roman" w:hAnsi="Times New Roman"/>
          <w:sz w:val="24"/>
          <w:szCs w:val="24"/>
          <w:lang w:val="uk-UA"/>
        </w:rPr>
        <w:t xml:space="preserve"> 035 «Філологія»</w:t>
      </w:r>
    </w:p>
    <w:p w:rsidR="00A95EA7" w:rsidRPr="00A95EA7" w:rsidRDefault="00A95EA7" w:rsidP="00A95EA7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A95EA7">
        <w:rPr>
          <w:rFonts w:ascii="Times New Roman" w:hAnsi="Times New Roman"/>
          <w:b/>
          <w:sz w:val="24"/>
          <w:szCs w:val="24"/>
          <w:lang w:val="uk-UA"/>
        </w:rPr>
        <w:t>Спеціалізація:</w:t>
      </w:r>
      <w:r w:rsidRPr="00A95EA7">
        <w:rPr>
          <w:rFonts w:ascii="Times New Roman" w:hAnsi="Times New Roman"/>
          <w:sz w:val="24"/>
          <w:szCs w:val="24"/>
          <w:lang w:val="uk-UA"/>
        </w:rPr>
        <w:t xml:space="preserve"> 035.041 Германські мови та літератури (переклад включно), перша - англійська</w:t>
      </w:r>
      <w:r w:rsidRPr="00A95EA7">
        <w:rPr>
          <w:rFonts w:ascii="Times New Roman" w:hAnsi="Times New Roman"/>
          <w:sz w:val="24"/>
          <w:szCs w:val="24"/>
          <w:u w:val="single"/>
          <w:lang w:val="uk-UA"/>
        </w:rPr>
        <w:t xml:space="preserve"> </w:t>
      </w:r>
    </w:p>
    <w:p w:rsidR="00A95EA7" w:rsidRDefault="00A95EA7" w:rsidP="00A95EA7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Освітня програма: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>«</w:t>
      </w:r>
      <w:r>
        <w:rPr>
          <w:rFonts w:ascii="Times New Roman" w:hAnsi="Times New Roman"/>
          <w:sz w:val="24"/>
          <w:szCs w:val="24"/>
        </w:rPr>
        <w:t>Міжкультурна комунікація та галузевий переклад (англійська і друга іноземна мова</w:t>
      </w:r>
      <w:r>
        <w:rPr>
          <w:rFonts w:ascii="Times New Roman" w:hAnsi="Times New Roman"/>
          <w:sz w:val="24"/>
          <w:szCs w:val="24"/>
          <w:lang w:val="uk-UA"/>
        </w:rPr>
        <w:t>)»</w:t>
      </w:r>
    </w:p>
    <w:p w:rsidR="00A95EA7" w:rsidRDefault="00A95EA7" w:rsidP="00A95EA7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Факультет:</w:t>
      </w:r>
      <w:r>
        <w:rPr>
          <w:rFonts w:ascii="Times New Roman" w:hAnsi="Times New Roman"/>
          <w:sz w:val="24"/>
          <w:szCs w:val="24"/>
        </w:rPr>
        <w:t xml:space="preserve"> Гуманітарний</w:t>
      </w:r>
    </w:p>
    <w:p w:rsidR="00A95EA7" w:rsidRDefault="00A95EA7" w:rsidP="00A95EA7">
      <w:pPr>
        <w:spacing w:after="0" w:line="240" w:lineRule="auto"/>
        <w:ind w:left="709" w:hanging="709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Мова навчання:</w:t>
      </w:r>
      <w:r>
        <w:rPr>
          <w:rFonts w:ascii="Times New Roman" w:hAnsi="Times New Roman"/>
          <w:sz w:val="24"/>
          <w:szCs w:val="24"/>
          <w:lang w:val="uk-UA"/>
        </w:rPr>
        <w:t xml:space="preserve"> Англійська, українська</w:t>
      </w:r>
    </w:p>
    <w:p w:rsidR="00382C91" w:rsidRPr="00A95EA7" w:rsidRDefault="00382C91">
      <w:pPr>
        <w:spacing w:after="0" w:line="240" w:lineRule="auto"/>
        <w:jc w:val="center"/>
        <w:rPr>
          <w:rFonts w:ascii="Times New Roman" w:hAnsi="Times New Roman"/>
          <w:sz w:val="20"/>
          <w:lang w:val="uk-UA"/>
        </w:rPr>
      </w:pPr>
    </w:p>
    <w:p w:rsidR="00382C91" w:rsidRDefault="00382C91">
      <w:pPr>
        <w:spacing w:after="0" w:line="240" w:lineRule="auto"/>
        <w:jc w:val="center"/>
        <w:rPr>
          <w:rFonts w:ascii="Times New Roman" w:hAnsi="Times New Roman"/>
          <w:sz w:val="20"/>
        </w:rPr>
      </w:pPr>
    </w:p>
    <w:p w:rsidR="00382C91" w:rsidRDefault="00382C91">
      <w:pPr>
        <w:spacing w:after="0" w:line="240" w:lineRule="auto"/>
        <w:jc w:val="center"/>
        <w:rPr>
          <w:rFonts w:ascii="Times New Roman" w:hAnsi="Times New Roman"/>
          <w:sz w:val="20"/>
        </w:rPr>
      </w:pPr>
    </w:p>
    <w:p w:rsidR="00382C91" w:rsidRDefault="00382C91">
      <w:pPr>
        <w:spacing w:after="0" w:line="240" w:lineRule="auto"/>
        <w:jc w:val="center"/>
        <w:rPr>
          <w:rFonts w:ascii="Times New Roman" w:hAnsi="Times New Roman"/>
          <w:sz w:val="20"/>
        </w:rPr>
      </w:pPr>
    </w:p>
    <w:p w:rsidR="00382C91" w:rsidRDefault="00382C91">
      <w:pPr>
        <w:spacing w:after="0" w:line="240" w:lineRule="auto"/>
        <w:jc w:val="center"/>
        <w:rPr>
          <w:rFonts w:ascii="Times New Roman" w:hAnsi="Times New Roman"/>
          <w:sz w:val="20"/>
        </w:rPr>
      </w:pPr>
    </w:p>
    <w:p w:rsidR="00382C91" w:rsidRDefault="00382C91">
      <w:pPr>
        <w:spacing w:after="0" w:line="240" w:lineRule="auto"/>
        <w:jc w:val="center"/>
        <w:rPr>
          <w:rFonts w:ascii="Times New Roman" w:hAnsi="Times New Roman"/>
          <w:sz w:val="20"/>
        </w:rPr>
      </w:pPr>
    </w:p>
    <w:p w:rsidR="00382C91" w:rsidRDefault="00382C91">
      <w:pPr>
        <w:spacing w:after="0" w:line="240" w:lineRule="auto"/>
        <w:jc w:val="center"/>
        <w:rPr>
          <w:rFonts w:ascii="Times New Roman" w:hAnsi="Times New Roman"/>
          <w:sz w:val="20"/>
        </w:rPr>
      </w:pPr>
    </w:p>
    <w:p w:rsidR="00382C91" w:rsidRDefault="00382C91">
      <w:pPr>
        <w:spacing w:after="0" w:line="240" w:lineRule="auto"/>
        <w:jc w:val="center"/>
        <w:rPr>
          <w:rFonts w:ascii="Times New Roman" w:hAnsi="Times New Roman"/>
          <w:sz w:val="20"/>
        </w:rPr>
      </w:pPr>
    </w:p>
    <w:p w:rsidR="00382C91" w:rsidRDefault="00382C91">
      <w:pPr>
        <w:spacing w:after="0" w:line="240" w:lineRule="auto"/>
        <w:jc w:val="center"/>
        <w:rPr>
          <w:rFonts w:ascii="Times New Roman" w:hAnsi="Times New Roman"/>
          <w:sz w:val="20"/>
        </w:rPr>
      </w:pPr>
    </w:p>
    <w:p w:rsidR="00382C91" w:rsidRDefault="00382C91">
      <w:pPr>
        <w:spacing w:after="0" w:line="240" w:lineRule="auto"/>
        <w:jc w:val="center"/>
        <w:rPr>
          <w:rFonts w:ascii="Times New Roman" w:hAnsi="Times New Roman"/>
          <w:sz w:val="20"/>
        </w:rPr>
      </w:pPr>
    </w:p>
    <w:p w:rsidR="00382C91" w:rsidRDefault="00382C91">
      <w:pPr>
        <w:spacing w:after="0" w:line="240" w:lineRule="auto"/>
        <w:jc w:val="center"/>
        <w:rPr>
          <w:rFonts w:ascii="Times New Roman" w:hAnsi="Times New Roman"/>
          <w:sz w:val="20"/>
        </w:rPr>
      </w:pPr>
    </w:p>
    <w:p w:rsidR="00382C91" w:rsidRDefault="00382C91">
      <w:pPr>
        <w:spacing w:after="0" w:line="240" w:lineRule="auto"/>
        <w:jc w:val="center"/>
        <w:rPr>
          <w:rFonts w:ascii="Times New Roman" w:hAnsi="Times New Roman"/>
          <w:sz w:val="20"/>
        </w:rPr>
      </w:pPr>
    </w:p>
    <w:p w:rsidR="00382C91" w:rsidRDefault="00382C91">
      <w:pPr>
        <w:spacing w:after="0" w:line="240" w:lineRule="auto"/>
        <w:jc w:val="center"/>
        <w:rPr>
          <w:rFonts w:ascii="Times New Roman" w:hAnsi="Times New Roman"/>
          <w:sz w:val="20"/>
        </w:rPr>
      </w:pPr>
    </w:p>
    <w:p w:rsidR="00A95EA7" w:rsidRDefault="00A95EA7">
      <w:pPr>
        <w:spacing w:after="0" w:line="240" w:lineRule="auto"/>
        <w:jc w:val="center"/>
        <w:rPr>
          <w:rFonts w:ascii="Times New Roman" w:hAnsi="Times New Roman"/>
          <w:sz w:val="20"/>
        </w:rPr>
      </w:pPr>
    </w:p>
    <w:p w:rsidR="00A95EA7" w:rsidRDefault="00A95EA7">
      <w:pPr>
        <w:spacing w:after="0" w:line="240" w:lineRule="auto"/>
        <w:jc w:val="center"/>
        <w:rPr>
          <w:rFonts w:ascii="Times New Roman" w:hAnsi="Times New Roman"/>
          <w:sz w:val="20"/>
        </w:rPr>
      </w:pPr>
    </w:p>
    <w:p w:rsidR="00A95EA7" w:rsidRDefault="00A95EA7">
      <w:pPr>
        <w:spacing w:after="0" w:line="240" w:lineRule="auto"/>
        <w:jc w:val="center"/>
        <w:rPr>
          <w:rFonts w:ascii="Times New Roman" w:hAnsi="Times New Roman"/>
          <w:sz w:val="20"/>
        </w:rPr>
      </w:pPr>
    </w:p>
    <w:p w:rsidR="00A95EA7" w:rsidRDefault="00A95EA7">
      <w:pPr>
        <w:spacing w:after="0" w:line="240" w:lineRule="auto"/>
        <w:jc w:val="center"/>
        <w:rPr>
          <w:rFonts w:ascii="Times New Roman" w:hAnsi="Times New Roman"/>
          <w:sz w:val="20"/>
        </w:rPr>
      </w:pPr>
    </w:p>
    <w:p w:rsidR="00A95EA7" w:rsidRDefault="00A95EA7">
      <w:pPr>
        <w:spacing w:after="0" w:line="240" w:lineRule="auto"/>
        <w:jc w:val="center"/>
        <w:rPr>
          <w:rFonts w:ascii="Times New Roman" w:hAnsi="Times New Roman"/>
          <w:sz w:val="20"/>
        </w:rPr>
      </w:pPr>
    </w:p>
    <w:p w:rsidR="00A95EA7" w:rsidRDefault="00A95EA7">
      <w:pPr>
        <w:spacing w:after="0" w:line="240" w:lineRule="auto"/>
        <w:jc w:val="center"/>
        <w:rPr>
          <w:rFonts w:ascii="Times New Roman" w:hAnsi="Times New Roman"/>
          <w:sz w:val="20"/>
        </w:rPr>
      </w:pPr>
    </w:p>
    <w:p w:rsidR="00A95EA7" w:rsidRDefault="00A95EA7">
      <w:pPr>
        <w:spacing w:after="0" w:line="240" w:lineRule="auto"/>
        <w:jc w:val="center"/>
        <w:rPr>
          <w:rFonts w:ascii="Times New Roman" w:hAnsi="Times New Roman"/>
          <w:sz w:val="20"/>
        </w:rPr>
      </w:pPr>
    </w:p>
    <w:p w:rsidR="00382C91" w:rsidRDefault="00382C91">
      <w:pPr>
        <w:spacing w:after="0" w:line="240" w:lineRule="auto"/>
        <w:jc w:val="center"/>
        <w:rPr>
          <w:rFonts w:ascii="Times New Roman" w:hAnsi="Times New Roman"/>
          <w:sz w:val="20"/>
        </w:rPr>
      </w:pPr>
    </w:p>
    <w:p w:rsidR="00382C91" w:rsidRDefault="00382C91">
      <w:pPr>
        <w:spacing w:after="0" w:line="240" w:lineRule="auto"/>
        <w:jc w:val="center"/>
        <w:rPr>
          <w:rFonts w:ascii="Times New Roman" w:hAnsi="Times New Roman"/>
          <w:sz w:val="20"/>
        </w:rPr>
      </w:pPr>
    </w:p>
    <w:p w:rsidR="00382C91" w:rsidRDefault="00382C91">
      <w:pPr>
        <w:spacing w:after="0" w:line="240" w:lineRule="auto"/>
        <w:jc w:val="center"/>
        <w:rPr>
          <w:rFonts w:ascii="Times New Roman" w:hAnsi="Times New Roman"/>
          <w:b/>
          <w:sz w:val="20"/>
        </w:rPr>
      </w:pPr>
    </w:p>
    <w:p w:rsidR="00382C91" w:rsidRDefault="00A95EA7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2021 рік</w:t>
      </w:r>
    </w:p>
    <w:p w:rsidR="00382C91" w:rsidRDefault="00A95EA7">
      <w:pPr>
        <w:spacing w:after="0"/>
        <w:jc w:val="center"/>
        <w:rPr>
          <w:rFonts w:ascii="Times New Roman" w:hAnsi="Times New Roman"/>
          <w:b/>
          <w:sz w:val="16"/>
          <w:u w:val="single"/>
        </w:rPr>
      </w:pPr>
      <w:r>
        <w:rPr>
          <w:rFonts w:ascii="Times New Roman" w:hAnsi="Times New Roman"/>
        </w:rPr>
        <w:lastRenderedPageBreak/>
        <w:t xml:space="preserve">РОЗРОБЛЕНО ТА ВНЕСЕНО: </w:t>
      </w:r>
      <w:r>
        <w:rPr>
          <w:rFonts w:ascii="Times New Roman" w:hAnsi="Times New Roman"/>
          <w:b/>
          <w:sz w:val="24"/>
          <w:u w:val="single"/>
        </w:rPr>
        <w:t>Національний університет «Запорізька політехніка»</w:t>
      </w:r>
    </w:p>
    <w:p w:rsidR="00382C91" w:rsidRDefault="00A95EA7">
      <w:pPr>
        <w:spacing w:after="0" w:line="240" w:lineRule="auto"/>
        <w:rPr>
          <w:rFonts w:ascii="Times New Roman" w:hAnsi="Times New Roman"/>
          <w:sz w:val="16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</w:t>
      </w:r>
      <w:r>
        <w:rPr>
          <w:rFonts w:ascii="Times New Roman" w:hAnsi="Times New Roman"/>
          <w:sz w:val="16"/>
        </w:rPr>
        <w:t>(повне найменування закладу вищої освіти)</w:t>
      </w:r>
    </w:p>
    <w:p w:rsidR="00382C91" w:rsidRDefault="00382C91">
      <w:pPr>
        <w:spacing w:after="0" w:line="240" w:lineRule="auto"/>
        <w:rPr>
          <w:rFonts w:ascii="Times New Roman" w:hAnsi="Times New Roman"/>
        </w:rPr>
      </w:pPr>
    </w:p>
    <w:p w:rsidR="00382C91" w:rsidRDefault="00382C91">
      <w:pPr>
        <w:spacing w:after="0" w:line="240" w:lineRule="auto"/>
        <w:rPr>
          <w:rFonts w:ascii="Times New Roman" w:hAnsi="Times New Roman"/>
        </w:rPr>
      </w:pPr>
    </w:p>
    <w:p w:rsidR="00382C91" w:rsidRDefault="00382C91">
      <w:pPr>
        <w:spacing w:after="0" w:line="240" w:lineRule="auto"/>
        <w:rPr>
          <w:rFonts w:ascii="Times New Roman" w:hAnsi="Times New Roman"/>
        </w:rPr>
      </w:pPr>
      <w:bookmarkStart w:id="0" w:name="_GoBack"/>
      <w:bookmarkEnd w:id="0"/>
    </w:p>
    <w:p w:rsidR="00382C91" w:rsidRDefault="00382C91">
      <w:pPr>
        <w:spacing w:after="0" w:line="240" w:lineRule="auto"/>
        <w:rPr>
          <w:rFonts w:ascii="Times New Roman" w:hAnsi="Times New Roman"/>
        </w:rPr>
      </w:pPr>
    </w:p>
    <w:p w:rsidR="00382C91" w:rsidRDefault="00A95EA7">
      <w:pPr>
        <w:spacing w:after="0" w:line="240" w:lineRule="auto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</w:rPr>
        <w:t xml:space="preserve">РОЗРОБНИКИ ПРОГРАМИ: </w:t>
      </w:r>
      <w:r>
        <w:rPr>
          <w:rFonts w:ascii="Times New Roman" w:hAnsi="Times New Roman"/>
          <w:sz w:val="28"/>
          <w:u w:val="single"/>
        </w:rPr>
        <w:t xml:space="preserve">к. філол. </w:t>
      </w:r>
      <w:r>
        <w:rPr>
          <w:rFonts w:ascii="Times New Roman" w:hAnsi="Times New Roman"/>
          <w:sz w:val="28"/>
          <w:u w:val="single"/>
        </w:rPr>
        <w:t>н., доц. Лазебна Н.В.</w:t>
      </w:r>
      <w:r>
        <w:rPr>
          <w:rFonts w:ascii="Times New Roman" w:hAnsi="Times New Roman"/>
          <w:sz w:val="24"/>
        </w:rPr>
        <w:t>__________________________</w:t>
      </w:r>
    </w:p>
    <w:p w:rsidR="00382C91" w:rsidRDefault="00A95EA7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16"/>
        </w:rPr>
        <w:t xml:space="preserve">                                                                       </w:t>
      </w:r>
    </w:p>
    <w:p w:rsidR="00382C91" w:rsidRDefault="00382C91">
      <w:pPr>
        <w:spacing w:after="0" w:line="240" w:lineRule="auto"/>
        <w:rPr>
          <w:rFonts w:ascii="Times New Roman" w:hAnsi="Times New Roman"/>
        </w:rPr>
      </w:pPr>
    </w:p>
    <w:p w:rsidR="00382C91" w:rsidRDefault="00382C91">
      <w:pPr>
        <w:spacing w:after="0" w:line="240" w:lineRule="auto"/>
        <w:rPr>
          <w:rFonts w:ascii="Times New Roman" w:hAnsi="Times New Roman"/>
        </w:rPr>
      </w:pPr>
    </w:p>
    <w:p w:rsidR="00382C91" w:rsidRDefault="00382C91">
      <w:pPr>
        <w:spacing w:after="0" w:line="240" w:lineRule="auto"/>
        <w:rPr>
          <w:rFonts w:ascii="Times New Roman" w:hAnsi="Times New Roman"/>
        </w:rPr>
      </w:pPr>
    </w:p>
    <w:p w:rsidR="00382C91" w:rsidRDefault="00382C91">
      <w:pPr>
        <w:spacing w:after="0" w:line="240" w:lineRule="auto"/>
        <w:rPr>
          <w:rFonts w:ascii="Times New Roman" w:hAnsi="Times New Roman"/>
        </w:rPr>
      </w:pPr>
    </w:p>
    <w:p w:rsidR="00382C91" w:rsidRDefault="00382C91">
      <w:pPr>
        <w:spacing w:after="0" w:line="240" w:lineRule="auto"/>
        <w:rPr>
          <w:rFonts w:ascii="Times New Roman" w:hAnsi="Times New Roman"/>
        </w:rPr>
      </w:pPr>
    </w:p>
    <w:p w:rsidR="00382C91" w:rsidRDefault="00A95EA7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Обговорено та рекомендовано до затвердження Вченою радою інституту, науково-методичною радою  факультету</w:t>
      </w:r>
    </w:p>
    <w:p w:rsidR="00382C91" w:rsidRDefault="00382C91">
      <w:pPr>
        <w:spacing w:after="0" w:line="240" w:lineRule="auto"/>
        <w:rPr>
          <w:rFonts w:ascii="Times New Roman" w:hAnsi="Times New Roman"/>
        </w:rPr>
      </w:pPr>
    </w:p>
    <w:p w:rsidR="00382C91" w:rsidRDefault="00A95EA7">
      <w:pPr>
        <w:spacing w:after="0" w:line="240" w:lineRule="auto"/>
        <w:jc w:val="center"/>
        <w:rPr>
          <w:rFonts w:ascii="Times New Roman" w:hAnsi="Times New Roman"/>
          <w:b/>
          <w:caps/>
          <w:sz w:val="24"/>
        </w:rPr>
      </w:pPr>
      <w:r>
        <w:rPr>
          <w:rFonts w:ascii="Times New Roman" w:hAnsi="Times New Roman"/>
          <w:sz w:val="24"/>
        </w:rPr>
        <w:t>«______»  ____________  2021 року, протокол №__</w:t>
      </w:r>
      <w:r>
        <w:rPr>
          <w:rFonts w:ascii="Times New Roman" w:hAnsi="Times New Roman"/>
          <w:sz w:val="20"/>
        </w:rPr>
        <w:br w:type="page"/>
      </w:r>
      <w:r>
        <w:rPr>
          <w:rFonts w:ascii="Times New Roman" w:hAnsi="Times New Roman"/>
          <w:b/>
          <w:caps/>
          <w:sz w:val="24"/>
        </w:rPr>
        <w:t>Вступ</w:t>
      </w:r>
    </w:p>
    <w:p w:rsidR="00382C91" w:rsidRDefault="00382C91">
      <w:pPr>
        <w:spacing w:after="0" w:line="240" w:lineRule="auto"/>
        <w:jc w:val="center"/>
        <w:rPr>
          <w:rFonts w:ascii="Times New Roman" w:hAnsi="Times New Roman"/>
          <w:b/>
          <w:caps/>
          <w:sz w:val="24"/>
        </w:rPr>
      </w:pPr>
    </w:p>
    <w:p w:rsidR="00382C91" w:rsidRDefault="00A95EA7">
      <w:pPr>
        <w:spacing w:line="240" w:lineRule="auto"/>
        <w:ind w:firstLine="36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Дисципліна </w:t>
      </w:r>
      <w:r>
        <w:rPr>
          <w:rFonts w:ascii="Times New Roman" w:hAnsi="Times New Roman"/>
          <w:sz w:val="24"/>
        </w:rPr>
        <w:t>є основним щаблем для розроблення перекладачем основних стратегій, методів, ефективних пошукових запитів, обробки отриманої інформації для лінгвістичних досліджень та письмового/усного перек</w:t>
      </w:r>
      <w:r>
        <w:rPr>
          <w:rFonts w:ascii="Times New Roman" w:hAnsi="Times New Roman"/>
          <w:sz w:val="24"/>
        </w:rPr>
        <w:t>ладу, інтеграції отриманої інформації під час практичних занять із іноземної мови та перекладу, а також саморепрезентації на глобальному ринку праці та розвитку медійної грамотності сучасного перекладача, використання необхідного програмного забезпечення т</w:t>
      </w:r>
      <w:r>
        <w:rPr>
          <w:rFonts w:ascii="Times New Roman" w:hAnsi="Times New Roman"/>
          <w:sz w:val="24"/>
        </w:rPr>
        <w:t xml:space="preserve">а пошукових систем; створення власних архівів документів і т. ін. </w:t>
      </w:r>
    </w:p>
    <w:p w:rsidR="00382C91" w:rsidRDefault="00A95EA7">
      <w:pPr>
        <w:spacing w:line="240" w:lineRule="auto"/>
        <w:ind w:firstLine="36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Компетентності, яких набуває студент при вивченні дисципліни. В узгодженні із Стандартом вищої освіти України (Київ, 2017; Другий (магістерський) рівень освіти. Галузь знань «03 Гуманітарні</w:t>
      </w:r>
      <w:r>
        <w:rPr>
          <w:rFonts w:ascii="Times New Roman" w:hAnsi="Times New Roman"/>
          <w:sz w:val="24"/>
        </w:rPr>
        <w:t xml:space="preserve"> науки». Спеціальність 035 «Філологія»): 1. Інтегральна компетентність. Здатність розв’язувати складні спеціалізовані задачі та практичні проблеми в галузі лінгвістики, літературознавства, перекладу і міжкультурної комунікації у процесі професійної діяльно</w:t>
      </w:r>
      <w:r>
        <w:rPr>
          <w:rFonts w:ascii="Times New Roman" w:hAnsi="Times New Roman"/>
          <w:sz w:val="24"/>
        </w:rPr>
        <w:t xml:space="preserve">сті або навчання, що передбачає проведення наукових досліджень і харак-теризується комплексністю та невизначеністю умов і вимог. </w:t>
      </w:r>
    </w:p>
    <w:p w:rsidR="00382C91" w:rsidRDefault="00A95EA7">
      <w:pPr>
        <w:spacing w:line="240" w:lineRule="auto"/>
        <w:ind w:firstLine="36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Загальні компетентності</w:t>
      </w:r>
      <w:r>
        <w:rPr>
          <w:rFonts w:ascii="Times New Roman" w:hAnsi="Times New Roman"/>
          <w:sz w:val="24"/>
        </w:rPr>
        <w:t xml:space="preserve">. ЗК-1 Здатність спілкуватися державною мовою як усно, так і письмово. ЗК-2 Здатність бути критичним і </w:t>
      </w:r>
      <w:r>
        <w:rPr>
          <w:rFonts w:ascii="Times New Roman" w:hAnsi="Times New Roman"/>
          <w:sz w:val="24"/>
        </w:rPr>
        <w:t>самокритичним. ЗК-3 Здатність до пошуку, опрацювання та аналізу інформації з різних джерел. ЗК-4 Уміння виявляти, ставити та вирішувати проблеми. ЗК-5 Здатність працювати в команді та автономно. ЗК-6 Здатність спілкуватися іноземною мовою як усно, так і пи</w:t>
      </w:r>
      <w:r>
        <w:rPr>
          <w:rFonts w:ascii="Times New Roman" w:hAnsi="Times New Roman"/>
          <w:sz w:val="24"/>
        </w:rPr>
        <w:t xml:space="preserve">сьмово. ЗК-7 Здатність до абстрактного мислення, аналізу та синтезу. ЗК-8 Здатність застосовувати знання у практичних ситуаціях. ЗК-9 Навички використання інформаційних і комунікаційних технологій. ЗК-10. Здатність проведення досліджень на належному рівні </w:t>
      </w:r>
      <w:r>
        <w:rPr>
          <w:rFonts w:ascii="Times New Roman" w:hAnsi="Times New Roman"/>
          <w:sz w:val="24"/>
        </w:rPr>
        <w:t xml:space="preserve">з дотриманням умов 3 академічної доброчесності. ЗК-11. Здатність генерувати нові ідеї (креативність). </w:t>
      </w:r>
    </w:p>
    <w:p w:rsidR="00382C91" w:rsidRDefault="00A95EA7">
      <w:pPr>
        <w:spacing w:line="240" w:lineRule="auto"/>
        <w:ind w:firstLine="36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Спеціальні (фахові, предметні) компетентності</w:t>
      </w:r>
      <w:r>
        <w:rPr>
          <w:rFonts w:ascii="Times New Roman" w:hAnsi="Times New Roman"/>
          <w:sz w:val="24"/>
        </w:rPr>
        <w:t>. СК-1. Здатність вільно орієнтуватися в різних лінгвістичних, літературознавчих і перекладознавчих напрямах</w:t>
      </w:r>
      <w:r>
        <w:rPr>
          <w:rFonts w:ascii="Times New Roman" w:hAnsi="Times New Roman"/>
          <w:sz w:val="24"/>
        </w:rPr>
        <w:t xml:space="preserve"> і школах. СК-2. Здатність критично осмислювати історичні надбання та новітні досягнення філологічної науки, СК-3. Здатність здійснювати науковий аналіз і структурування мовного / мовленнєвого й літературного матеріалу з урахуванням класичних і новітніх ме</w:t>
      </w:r>
      <w:r>
        <w:rPr>
          <w:rFonts w:ascii="Times New Roman" w:hAnsi="Times New Roman"/>
          <w:sz w:val="24"/>
        </w:rPr>
        <w:t>тодологійних принципів. СК-4. Усвідомлення методологічного, організаційного та правового підґрунтя, необхідного для досліджень та/або інноваційних розробок у галузі філології. СК-5. Здатність застосовувати поглиблені знання з обраної спеціалізації для вирі</w:t>
      </w:r>
      <w:r>
        <w:rPr>
          <w:rFonts w:ascii="Times New Roman" w:hAnsi="Times New Roman"/>
          <w:sz w:val="24"/>
        </w:rPr>
        <w:t>шення професійних завдань. СК-6. Здатність вільно користуватися спеціальною термінологією в обраній галузі філологічних досліджень у контексті загальногуманітарних, мовознавчих і перекладознавчих досліджень. СК-7. Усвідомлення ролі експресивних, емоційних,</w:t>
      </w:r>
      <w:r>
        <w:rPr>
          <w:rFonts w:ascii="Times New Roman" w:hAnsi="Times New Roman"/>
          <w:sz w:val="24"/>
        </w:rPr>
        <w:t xml:space="preserve"> логічних засобів мови / мовлення для досягнення запланованого результату й організації успішної комунікації в усній і писемній формах англійською мовою на рівні С 2 і другою мовою на рівні С 1. СК-8. Здатність здійснювати двосторонній переклад з іноземної</w:t>
      </w:r>
      <w:r>
        <w:rPr>
          <w:rFonts w:ascii="Times New Roman" w:hAnsi="Times New Roman"/>
          <w:sz w:val="24"/>
        </w:rPr>
        <w:t xml:space="preserve"> мови на рідну мову та з рідної мови на іноземну із використанням лексичних і граматичних трансформацій. СК-9. Здатність здійснювати редагування та постредагування текстів перекладу та робити реферування всіх основних видів тексту на англійській та другій </w:t>
      </w:r>
      <w:r>
        <w:rPr>
          <w:rFonts w:ascii="Times New Roman" w:hAnsi="Times New Roman"/>
          <w:sz w:val="24"/>
        </w:rPr>
        <w:t>іноземній мовах. СК-10. Володіння навичками науково-пошукової роботи у філології, методами добору, аналізу й обробки даних і всебічно застосовувати їх у виконанні випускної кваліфікаційної роботи. С-11. Володіння методикою навчання іноземних мов і культур,</w:t>
      </w:r>
      <w:r>
        <w:rPr>
          <w:rFonts w:ascii="Times New Roman" w:hAnsi="Times New Roman"/>
          <w:sz w:val="24"/>
        </w:rPr>
        <w:t xml:space="preserve"> а також методикою навчання перекладу у закладах освіти. </w:t>
      </w:r>
    </w:p>
    <w:p w:rsidR="00382C91" w:rsidRDefault="00A95EA7">
      <w:pPr>
        <w:spacing w:line="240" w:lineRule="auto"/>
        <w:ind w:firstLine="36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Додатково для освітньо-професійних програм:</w:t>
      </w:r>
      <w:r>
        <w:rPr>
          <w:rFonts w:ascii="Times New Roman" w:hAnsi="Times New Roman"/>
          <w:sz w:val="24"/>
        </w:rPr>
        <w:t xml:space="preserve"> Здатність планувати, організовувати, здійснювати і презентувати прикладне дослідження в галузі філології. Додатково для освітньо-наукових програм: Здатніс</w:t>
      </w:r>
      <w:r>
        <w:rPr>
          <w:rFonts w:ascii="Times New Roman" w:hAnsi="Times New Roman"/>
          <w:sz w:val="24"/>
        </w:rPr>
        <w:t>ть планувати, організовувати, здійснювати і презентувати наукове теоретичне і прикладне дослідження в галузі філології. Здатність ефективно й компетентно брати участь у різних формах наукової комунікації (конференції, круглі столи, дискусії, наукові публік</w:t>
      </w:r>
      <w:r>
        <w:rPr>
          <w:rFonts w:ascii="Times New Roman" w:hAnsi="Times New Roman"/>
          <w:sz w:val="24"/>
        </w:rPr>
        <w:t xml:space="preserve">ації) в галузі філології. Здатність формувати нові знання, ідеї, концепції в галузі філології. </w:t>
      </w:r>
    </w:p>
    <w:p w:rsidR="00382C91" w:rsidRDefault="00A95EA7">
      <w:pPr>
        <w:spacing w:line="240" w:lineRule="auto"/>
        <w:ind w:firstLine="36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Компетентності, яких набуває студент при вивченні в узгодженні із уніфікаційними вимогами до навчання майбутніх перекладачів Єврокомісії, а саме, Європейської м</w:t>
      </w:r>
      <w:r>
        <w:rPr>
          <w:rFonts w:ascii="Times New Roman" w:hAnsi="Times New Roman"/>
          <w:sz w:val="24"/>
        </w:rPr>
        <w:t xml:space="preserve">агістерської програми з перекладу (EMT): 1) компетентність з надання послуги перекладу; 2) мовна компетентність; 3) міжкультурна компетентність; 4) інформаційна компетентність; 5) тематична компетентність; 6) технологічна компетентність. </w:t>
      </w:r>
      <w:bookmarkStart w:id="1" w:name="_dx_frag_StartFragment"/>
      <w:bookmarkEnd w:id="1"/>
    </w:p>
    <w:p w:rsidR="00382C91" w:rsidRDefault="00A95EA7">
      <w:pPr>
        <w:spacing w:line="240" w:lineRule="auto"/>
        <w:ind w:firstLine="36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Вивчення курсу пе</w:t>
      </w:r>
      <w:r>
        <w:rPr>
          <w:rFonts w:ascii="Times New Roman" w:hAnsi="Times New Roman"/>
          <w:sz w:val="24"/>
        </w:rPr>
        <w:t>редбачає володіння студентом таких знань та вмінь: знати: - особливості надання послуги з перекладу у глобальному просторі (розуміння соціальної ролі перекладача; його відповідність вимогам ринку праці; вміння вести переговори з клієнтом; планування та упр</w:t>
      </w:r>
      <w:r>
        <w:rPr>
          <w:rFonts w:ascii="Times New Roman" w:hAnsi="Times New Roman"/>
          <w:sz w:val="24"/>
        </w:rPr>
        <w:t>авління часом, стресом, бюджетом роботи; співпраця у команді, професійна етика, «професійна гнучкість» та інше); мовну специфіку медіації перекладу (знання граматичних, лексичних, структурних, графічних особливостей мови текстів оригіналу та перекладу; тво</w:t>
      </w:r>
      <w:r>
        <w:rPr>
          <w:rFonts w:ascii="Times New Roman" w:hAnsi="Times New Roman"/>
          <w:sz w:val="24"/>
        </w:rPr>
        <w:t>рчість та пристосовуваність до певних змін у мові тощо); - міжкультурні фактори глобальної медіації діяльності перекладача (розуміння соціолінгвістичного та текстового вимірів: мовна варіативність, макроструктура та когерентність тексту, імпліцитність, алю</w:t>
      </w:r>
      <w:r>
        <w:rPr>
          <w:rFonts w:ascii="Times New Roman" w:hAnsi="Times New Roman"/>
          <w:sz w:val="24"/>
        </w:rPr>
        <w:t>зії, стереотипи; формування тексту перекладу згідно з жанровими та риторичними стандартами і таке інше); - інформаційний осередок діяльності перекладача (ідентифікація достовірної інформації, пошук релевантних документів та термінології; використання баз п</w:t>
      </w:r>
      <w:r>
        <w:rPr>
          <w:rFonts w:ascii="Times New Roman" w:hAnsi="Times New Roman"/>
          <w:sz w:val="24"/>
        </w:rPr>
        <w:t xml:space="preserve">ошуку інформації та інших електронних ресурсів); - тематику перекладу (підбір необхідної інформації за тематикою перекладу; розвиток компетентності у певних галузях науки і техніки, критичне мислення, аналіз і узагальнення); - технологічний інструментарії </w:t>
      </w:r>
      <w:r>
        <w:rPr>
          <w:rFonts w:ascii="Times New Roman" w:hAnsi="Times New Roman"/>
          <w:sz w:val="24"/>
        </w:rPr>
        <w:t>діяльності перекладача (інтеграція технічних засобів у процесi перекладу: програмне забезпечення, редагування, бази даних; створення баз даних і файлів, використання нових технічних засобів для перекладу мультимедійних та аудіовізуальних матеріалів; підгот</w:t>
      </w:r>
      <w:r>
        <w:rPr>
          <w:rFonts w:ascii="Times New Roman" w:hAnsi="Times New Roman"/>
          <w:sz w:val="24"/>
        </w:rPr>
        <w:t>овка різних форматів перекладу для різних технічних медіа). вміти: - репрезентувати себе як фахiвця з перекладу на сучасному глобальному ринку праці (складати різні типи резюме українською та іноземною мовами, володіти базовими вміннями та навичками перекл</w:t>
      </w:r>
      <w:r>
        <w:rPr>
          <w:rFonts w:ascii="Times New Roman" w:hAnsi="Times New Roman"/>
          <w:sz w:val="24"/>
        </w:rPr>
        <w:t xml:space="preserve">адача, як лінгвальними так і екстралінгвальними компетентностями); - застосовувати сучаснi технічнi засоби, такi як: програми пам'яті перекладу (Trados, OmegaT, Transit, Wordfast та інші), електронні словники (Lingvo, Multitran), офісні пакети (MS Office, </w:t>
      </w:r>
      <w:r>
        <w:rPr>
          <w:rFonts w:ascii="Times New Roman" w:hAnsi="Times New Roman"/>
          <w:sz w:val="24"/>
        </w:rPr>
        <w:t>Open Office) і інші спеціалізовані програми для обробки зображень, форматування документів, роботи з аудіо-та відеофайлами (Adobe Acrobat, Adobe Photoshop, AutoCAD, Dreamweaver, FrontPage, PowerPoint) та різні типи операційних систем (Windows Vista / XP, L</w:t>
      </w:r>
      <w:r>
        <w:rPr>
          <w:rFonts w:ascii="Times New Roman" w:hAnsi="Times New Roman"/>
          <w:sz w:val="24"/>
        </w:rPr>
        <w:t>inux, Mac OS), а також допоміжними технчні засоби (мікрофон, відеокамера, принтер, сканер, цифровий фотоапарат, факс та інше). - працювати із базами фіксації лексичних новотворів для пошуку тлумачення вузькогалузевих термінів інноваційних науково-технічних</w:t>
      </w:r>
      <w:r>
        <w:rPr>
          <w:rFonts w:ascii="Times New Roman" w:hAnsi="Times New Roman"/>
          <w:sz w:val="24"/>
        </w:rPr>
        <w:t xml:space="preserve"> галузей; - розвивати навички послідовного перекладу на переговорах, семінарах, конференціях, лекціях, презентаціях, роботі на міжнародних конгресах, такі як запам'ятовування інформації, тренування вимови та дихання, розвиток темпу мовлення та роздвоєння у</w:t>
      </w:r>
      <w:r>
        <w:rPr>
          <w:rFonts w:ascii="Times New Roman" w:hAnsi="Times New Roman"/>
          <w:sz w:val="24"/>
        </w:rPr>
        <w:t>ваги; синоніміку, культуру мовлення, артикуляцію тощо; - розуміти мовні та мовленнєві особливості не носіїв англійської мови; - тренувати міжкультурну компетентність сучасного перекладача у глобальному світі (етика, політкоректність, психологічна стійкість</w:t>
      </w:r>
      <w:r>
        <w:rPr>
          <w:rFonts w:ascii="Times New Roman" w:hAnsi="Times New Roman"/>
          <w:sz w:val="24"/>
        </w:rPr>
        <w:t xml:space="preserve"> тощо) .</w:t>
      </w:r>
    </w:p>
    <w:p w:rsidR="00382C91" w:rsidRDefault="00A95EA7">
      <w:pPr>
        <w:tabs>
          <w:tab w:val="left" w:pos="720"/>
          <w:tab w:val="left" w:pos="3900"/>
        </w:tabs>
        <w:spacing w:line="240" w:lineRule="auto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ab/>
        <w:t>Мета та завдання навчальної дисципліни</w:t>
      </w:r>
    </w:p>
    <w:p w:rsidR="00382C91" w:rsidRDefault="00A95EA7">
      <w:pPr>
        <w:widowControl w:val="0"/>
        <w:spacing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Мета: ознайомлення студентів із основними стратегіями, методами, ефективними пошуковими запитами, обробкою отриманої інформації для лінгвістичних досліджень та письмового/усного перекладу, інтеграції отриман</w:t>
      </w:r>
      <w:r>
        <w:rPr>
          <w:rFonts w:ascii="Times New Roman" w:hAnsi="Times New Roman"/>
          <w:sz w:val="24"/>
        </w:rPr>
        <w:t>ої інформації під час практичних занять з іноземної мови та перекладу, а також саморепрезентації на глобальному ринку праці та розвитку медійної грамотності сучасного перекладача, використання необхідного програмного забезпечення та пошукових систем; створ</w:t>
      </w:r>
      <w:r>
        <w:rPr>
          <w:rFonts w:ascii="Times New Roman" w:hAnsi="Times New Roman"/>
          <w:sz w:val="24"/>
        </w:rPr>
        <w:t>ення власних архівів документів і т. ін.</w:t>
      </w:r>
    </w:p>
    <w:p w:rsidR="00382C91" w:rsidRDefault="00A95EA7">
      <w:pPr>
        <w:widowControl w:val="0"/>
        <w:spacing w:line="240" w:lineRule="auto"/>
        <w:ind w:firstLine="567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sz w:val="24"/>
        </w:rPr>
        <w:t>Компетентності, яких набуває студент при вивченні дисципліни, в узгодженні із Стандартом вищої освіти України (Київ, 2017; Другий (магістерський) рівень освіти. Галузь знань «03 Гуманітарні науки». Спеціальність 035</w:t>
      </w:r>
      <w:r>
        <w:rPr>
          <w:rFonts w:ascii="Times New Roman" w:hAnsi="Times New Roman"/>
          <w:sz w:val="24"/>
        </w:rPr>
        <w:t xml:space="preserve"> «Філологія») та</w:t>
      </w:r>
      <w:r>
        <w:rPr>
          <w:rFonts w:ascii="Times New Roman" w:hAnsi="Times New Roman"/>
          <w:i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уніфікаційними вимогами до навчання майбутніх перекладачів Єврокомісії, а саме, Європейської магістерської програми з перекладу (EMT), розроблювану за ініціативи Генерального директорату Єврокомісії з питань перекладу і в тісній співпраці </w:t>
      </w:r>
      <w:r>
        <w:rPr>
          <w:rFonts w:ascii="Times New Roman" w:hAnsi="Times New Roman"/>
          <w:sz w:val="24"/>
        </w:rPr>
        <w:t>з визнаними академічними експертами в галузі перекладу.</w:t>
      </w:r>
    </w:p>
    <w:p w:rsidR="00382C91" w:rsidRDefault="00A95EA7">
      <w:pPr>
        <w:widowControl w:val="0"/>
        <w:tabs>
          <w:tab w:val="left" w:pos="284"/>
          <w:tab w:val="left" w:pos="567"/>
        </w:tabs>
        <w:spacing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Завдання: </w:t>
      </w:r>
      <w:r>
        <w:rPr>
          <w:rFonts w:ascii="Times New Roman" w:hAnsi="Times New Roman"/>
          <w:i/>
          <w:sz w:val="24"/>
        </w:rPr>
        <w:t xml:space="preserve">Основними </w:t>
      </w:r>
      <w:r>
        <w:rPr>
          <w:rFonts w:ascii="Times New Roman" w:hAnsi="Times New Roman"/>
          <w:sz w:val="24"/>
        </w:rPr>
        <w:t>завданнями</w:t>
      </w:r>
      <w:r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sz w:val="24"/>
        </w:rPr>
        <w:t>вивчення дисципліни є ознайомлення студентів з сучасним станом ринку праці перекладачів у глобальному світі, необхідними лінгвальними та екстралінгвальними навичками, ін</w:t>
      </w:r>
      <w:r>
        <w:rPr>
          <w:rFonts w:ascii="Times New Roman" w:hAnsi="Times New Roman"/>
          <w:sz w:val="24"/>
        </w:rPr>
        <w:t>формаційно-технічними засобами</w:t>
      </w:r>
      <w:r>
        <w:rPr>
          <w:rFonts w:ascii="Times New Roman" w:hAnsi="Times New Roman"/>
          <w:i/>
          <w:sz w:val="24"/>
        </w:rPr>
        <w:t xml:space="preserve">. </w:t>
      </w:r>
      <w:r>
        <w:rPr>
          <w:rFonts w:ascii="Times New Roman" w:hAnsi="Times New Roman"/>
          <w:sz w:val="24"/>
        </w:rPr>
        <w:t xml:space="preserve">Ознайомити сучасних лінгвістів/перекладачів із комплексними науково-технократичними факторами, мультимедійними засобами, які виводять діяльність перекладача у інноваційний соціодигіталізований вимір. </w:t>
      </w:r>
    </w:p>
    <w:p w:rsidR="00382C91" w:rsidRDefault="00A95EA7">
      <w:pPr>
        <w:spacing w:line="240" w:lineRule="auto"/>
        <w:ind w:left="142" w:firstLine="425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Індивідуальні завдання</w:t>
      </w:r>
    </w:p>
    <w:p w:rsidR="00382C91" w:rsidRDefault="00A95EA7">
      <w:pPr>
        <w:spacing w:line="240" w:lineRule="auto"/>
        <w:ind w:firstLine="567"/>
        <w:jc w:val="both"/>
        <w:rPr>
          <w:rFonts w:ascii="Times New Roman" w:hAnsi="Times New Roman"/>
          <w:noProof/>
          <w:sz w:val="24"/>
        </w:rPr>
      </w:pPr>
      <w:r>
        <w:rPr>
          <w:rFonts w:ascii="Times New Roman" w:hAnsi="Times New Roman"/>
          <w:noProof/>
          <w:sz w:val="24"/>
        </w:rPr>
        <w:t>1. Репрезентувати себе як фахiвця з перекладу на сучасному глобальному ринку праці (скласти різні типи резюме українською та іноземною мовами, продемонструвавши лінгвальні та екстралінгвальні компетентності перекладача);</w:t>
      </w:r>
    </w:p>
    <w:p w:rsidR="00382C91" w:rsidRDefault="00A95EA7">
      <w:pPr>
        <w:spacing w:line="240" w:lineRule="auto"/>
        <w:ind w:firstLine="567"/>
        <w:jc w:val="both"/>
        <w:rPr>
          <w:rFonts w:ascii="Times New Roman" w:hAnsi="Times New Roman"/>
          <w:noProof/>
          <w:sz w:val="24"/>
        </w:rPr>
      </w:pPr>
      <w:r>
        <w:rPr>
          <w:rFonts w:ascii="Times New Roman" w:hAnsi="Times New Roman"/>
          <w:noProof/>
          <w:sz w:val="24"/>
        </w:rPr>
        <w:t>2. Застосовувати сучаснi технічнi з</w:t>
      </w:r>
      <w:r>
        <w:rPr>
          <w:rFonts w:ascii="Times New Roman" w:hAnsi="Times New Roman"/>
          <w:noProof/>
          <w:sz w:val="24"/>
        </w:rPr>
        <w:t xml:space="preserve">асоби, такi як: програми пам’яті перекладу (Trados, OmegaT, Transit, Wordfast та інші), електронні словники (Lingvo, Multitran), офісні пакети (MS Office, Open Office) і інші спеціалізовані програми для обробки зображень, форматування документів, роботи з </w:t>
      </w:r>
      <w:r>
        <w:rPr>
          <w:rFonts w:ascii="Times New Roman" w:hAnsi="Times New Roman"/>
          <w:noProof/>
          <w:sz w:val="24"/>
        </w:rPr>
        <w:t>аудіо-та відеофайлами (Adobe Acrobat, Adobe Photoshop, AutoCAD, Dreamweaver, FrontPage, PowerPoint) та різні типи операційних систем (Windows Vista / XP, Linux, Mac OS), а також допоміжні технічні засоби (мікрофон, відеокамера, принтер, сканер, цифровий фо</w:t>
      </w:r>
      <w:r>
        <w:rPr>
          <w:rFonts w:ascii="Times New Roman" w:hAnsi="Times New Roman"/>
          <w:noProof/>
          <w:sz w:val="24"/>
        </w:rPr>
        <w:t>тоапарат, факс та інше) при підготовці письмового перекладу.</w:t>
      </w:r>
    </w:p>
    <w:p w:rsidR="00382C91" w:rsidRDefault="00A95EA7">
      <w:pPr>
        <w:spacing w:line="240" w:lineRule="auto"/>
        <w:ind w:firstLine="567"/>
        <w:jc w:val="both"/>
        <w:rPr>
          <w:rFonts w:ascii="Times New Roman" w:hAnsi="Times New Roman"/>
          <w:noProof/>
          <w:sz w:val="24"/>
        </w:rPr>
      </w:pPr>
      <w:r>
        <w:rPr>
          <w:rFonts w:ascii="Times New Roman" w:hAnsi="Times New Roman"/>
          <w:noProof/>
          <w:sz w:val="24"/>
        </w:rPr>
        <w:t>3. Продемонструвати навички послідовного перекладу на переговорах, семінарах, конференціях, лекціях, презентаціях, роботі на міжнародних конгресах, такі як запам’ятовування інформації, тренування</w:t>
      </w:r>
      <w:r>
        <w:rPr>
          <w:rFonts w:ascii="Times New Roman" w:hAnsi="Times New Roman"/>
          <w:noProof/>
          <w:sz w:val="24"/>
        </w:rPr>
        <w:t xml:space="preserve"> вимови та дихання, розвиток темпу мовлення та роздвоєння уваги; синоніміку, культуру мовлення, артикуляцію тощо. </w:t>
      </w:r>
    </w:p>
    <w:p w:rsidR="00382C91" w:rsidRDefault="00A95EA7">
      <w:pPr>
        <w:spacing w:line="240" w:lineRule="auto"/>
        <w:ind w:left="142" w:firstLine="567"/>
        <w:jc w:val="both"/>
        <w:rPr>
          <w:rFonts w:ascii="Times New Roman" w:hAnsi="Times New Roman"/>
          <w:b/>
          <w:noProof/>
          <w:sz w:val="24"/>
        </w:rPr>
      </w:pPr>
      <w:r>
        <w:rPr>
          <w:rFonts w:ascii="Times New Roman" w:hAnsi="Times New Roman"/>
          <w:b/>
          <w:noProof/>
          <w:sz w:val="24"/>
        </w:rPr>
        <w:t>Методи навчання</w:t>
      </w:r>
    </w:p>
    <w:p w:rsidR="00382C91" w:rsidRDefault="00A95EA7">
      <w:pPr>
        <w:widowControl w:val="0"/>
        <w:spacing w:line="240" w:lineRule="auto"/>
        <w:ind w:firstLine="567"/>
        <w:jc w:val="both"/>
        <w:rPr>
          <w:rFonts w:ascii="Times New Roman" w:hAnsi="Times New Roman"/>
          <w:noProof/>
          <w:sz w:val="24"/>
        </w:rPr>
      </w:pPr>
      <w:r>
        <w:rPr>
          <w:rFonts w:ascii="Times New Roman" w:hAnsi="Times New Roman"/>
          <w:noProof/>
          <w:sz w:val="24"/>
        </w:rPr>
        <w:t xml:space="preserve">1) методи організації і здійснення навчально-пізнавальної діяльності: лекції (вступні, тематичні, завершальні; </w:t>
      </w:r>
      <w:r>
        <w:rPr>
          <w:rFonts w:ascii="Times New Roman" w:hAnsi="Times New Roman"/>
          <w:noProof/>
          <w:sz w:val="24"/>
        </w:rPr>
        <w:t>лекції-візуалізації, інтерактивні, проблемні лекції), бесіди, робота з підручниками; ілюстрування, демонстрація;</w:t>
      </w:r>
    </w:p>
    <w:p w:rsidR="00382C91" w:rsidRDefault="00A95EA7">
      <w:pPr>
        <w:widowControl w:val="0"/>
        <w:spacing w:line="240" w:lineRule="auto"/>
        <w:ind w:firstLine="540"/>
        <w:jc w:val="both"/>
        <w:rPr>
          <w:rFonts w:ascii="Times New Roman" w:hAnsi="Times New Roman"/>
          <w:noProof/>
          <w:sz w:val="24"/>
        </w:rPr>
      </w:pPr>
      <w:r>
        <w:rPr>
          <w:rFonts w:ascii="Times New Roman" w:hAnsi="Times New Roman"/>
          <w:noProof/>
          <w:sz w:val="24"/>
        </w:rPr>
        <w:t>2) методи стимулювання навчальної діяльності: навчальна дискусія, створення ситуації інтересу в процесі викладання, опора на життєвий досвід ст</w:t>
      </w:r>
      <w:r>
        <w:rPr>
          <w:rFonts w:ascii="Times New Roman" w:hAnsi="Times New Roman"/>
          <w:noProof/>
          <w:sz w:val="24"/>
        </w:rPr>
        <w:t>удентів, унаочнення (демонстрація, ілюстрація), експланаторні (пояснювальні);</w:t>
      </w:r>
    </w:p>
    <w:p w:rsidR="00382C91" w:rsidRDefault="00A95EA7">
      <w:pPr>
        <w:widowControl w:val="0"/>
        <w:spacing w:line="240" w:lineRule="auto"/>
        <w:ind w:firstLine="567"/>
        <w:jc w:val="both"/>
        <w:rPr>
          <w:rFonts w:ascii="Times New Roman" w:hAnsi="Times New Roman"/>
          <w:noProof/>
          <w:sz w:val="24"/>
        </w:rPr>
      </w:pPr>
      <w:r>
        <w:rPr>
          <w:rFonts w:ascii="Times New Roman" w:hAnsi="Times New Roman"/>
          <w:noProof/>
          <w:sz w:val="24"/>
        </w:rPr>
        <w:t xml:space="preserve">3) методи індукції і дедукції, методи аналізу, синтезу, порівняння, узагальнення, виділення головного.                     </w:t>
      </w:r>
    </w:p>
    <w:p w:rsidR="00382C91" w:rsidRDefault="00A95EA7">
      <w:pPr>
        <w:spacing w:line="240" w:lineRule="auto"/>
        <w:ind w:left="142" w:firstLine="142"/>
        <w:jc w:val="both"/>
        <w:rPr>
          <w:rFonts w:ascii="Times New Roman" w:hAnsi="Times New Roman"/>
          <w:b/>
          <w:noProof/>
          <w:sz w:val="24"/>
        </w:rPr>
      </w:pPr>
      <w:r>
        <w:rPr>
          <w:rFonts w:ascii="Times New Roman" w:hAnsi="Times New Roman"/>
          <w:b/>
          <w:noProof/>
          <w:sz w:val="24"/>
        </w:rPr>
        <w:t>Методи контролю</w:t>
      </w:r>
    </w:p>
    <w:p w:rsidR="00382C91" w:rsidRDefault="00A95EA7">
      <w:pPr>
        <w:spacing w:line="240" w:lineRule="auto"/>
        <w:ind w:left="142" w:firstLine="425"/>
        <w:jc w:val="both"/>
        <w:rPr>
          <w:rFonts w:ascii="Times New Roman" w:hAnsi="Times New Roman"/>
          <w:b/>
          <w:noProof/>
          <w:sz w:val="24"/>
        </w:rPr>
      </w:pPr>
      <w:r>
        <w:rPr>
          <w:rFonts w:ascii="Times New Roman" w:hAnsi="Times New Roman"/>
          <w:noProof/>
          <w:sz w:val="24"/>
        </w:rPr>
        <w:t xml:space="preserve">Залік, іспит                          </w:t>
      </w:r>
      <w:r>
        <w:rPr>
          <w:rFonts w:ascii="Times New Roman" w:hAnsi="Times New Roman"/>
          <w:noProof/>
          <w:sz w:val="24"/>
        </w:rPr>
        <w:t xml:space="preserve">    </w:t>
      </w:r>
    </w:p>
    <w:p w:rsidR="00382C91" w:rsidRDefault="00382C91">
      <w:pPr>
        <w:spacing w:line="240" w:lineRule="auto"/>
        <w:ind w:left="142" w:firstLine="425"/>
        <w:jc w:val="both"/>
        <w:rPr>
          <w:rFonts w:ascii="Times New Roman" w:hAnsi="Times New Roman"/>
          <w:b/>
          <w:noProof/>
          <w:sz w:val="24"/>
        </w:rPr>
      </w:pPr>
    </w:p>
    <w:p w:rsidR="00382C91" w:rsidRDefault="00A95EA7">
      <w:pPr>
        <w:spacing w:line="240" w:lineRule="auto"/>
        <w:ind w:left="142" w:firstLine="425"/>
        <w:jc w:val="center"/>
        <w:rPr>
          <w:rFonts w:ascii="Times New Roman" w:hAnsi="Times New Roman"/>
          <w:b/>
          <w:noProof/>
          <w:sz w:val="24"/>
        </w:rPr>
      </w:pPr>
      <w:r>
        <w:rPr>
          <w:rFonts w:ascii="Times New Roman" w:hAnsi="Times New Roman"/>
          <w:b/>
          <w:noProof/>
          <w:sz w:val="24"/>
        </w:rPr>
        <w:t>Розподіл балів, які отримують студенти</w:t>
      </w:r>
    </w:p>
    <w:p w:rsidR="00382C91" w:rsidRDefault="00A95EA7">
      <w:pPr>
        <w:pStyle w:val="7"/>
        <w:spacing w:line="240" w:lineRule="auto"/>
        <w:jc w:val="both"/>
        <w:rPr>
          <w:rFonts w:ascii="Times New Roman" w:hAnsi="Times New Roman"/>
          <w:noProof/>
          <w:sz w:val="24"/>
        </w:rPr>
      </w:pPr>
      <w:r>
        <w:rPr>
          <w:rFonts w:ascii="Times New Roman" w:hAnsi="Times New Roman"/>
          <w:noProof/>
          <w:sz w:val="24"/>
        </w:rPr>
        <w:t>Приклад для заліку</w:t>
      </w:r>
    </w:p>
    <w:tbl>
      <w:tblPr>
        <w:tblW w:w="9668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09"/>
        <w:gridCol w:w="709"/>
        <w:gridCol w:w="708"/>
        <w:gridCol w:w="709"/>
        <w:gridCol w:w="709"/>
        <w:gridCol w:w="985"/>
        <w:gridCol w:w="986"/>
        <w:gridCol w:w="986"/>
        <w:gridCol w:w="1154"/>
        <w:gridCol w:w="2013"/>
      </w:tblGrid>
      <w:tr w:rsidR="00382C91">
        <w:tc>
          <w:tcPr>
            <w:tcW w:w="765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2C91" w:rsidRDefault="00A95EA7">
            <w:pPr>
              <w:spacing w:line="240" w:lineRule="auto"/>
              <w:jc w:val="both"/>
              <w:rPr>
                <w:rFonts w:ascii="Times New Roman" w:hAnsi="Times New Roman"/>
                <w:noProof/>
                <w:sz w:val="24"/>
              </w:rPr>
            </w:pPr>
            <w:r>
              <w:rPr>
                <w:rFonts w:ascii="Times New Roman" w:hAnsi="Times New Roman"/>
                <w:noProof/>
                <w:sz w:val="24"/>
              </w:rPr>
              <w:t>Поточне тестування та самостійна робота</w:t>
            </w:r>
          </w:p>
        </w:tc>
        <w:tc>
          <w:tcPr>
            <w:tcW w:w="20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2C91" w:rsidRDefault="00A95EA7">
            <w:pPr>
              <w:spacing w:line="240" w:lineRule="auto"/>
              <w:jc w:val="both"/>
              <w:rPr>
                <w:rFonts w:ascii="Times New Roman" w:hAnsi="Times New Roman"/>
                <w:noProof/>
                <w:sz w:val="24"/>
              </w:rPr>
            </w:pPr>
            <w:r>
              <w:rPr>
                <w:rFonts w:ascii="Times New Roman" w:hAnsi="Times New Roman"/>
                <w:noProof/>
                <w:sz w:val="24"/>
              </w:rPr>
              <w:t>Сума</w:t>
            </w:r>
          </w:p>
        </w:tc>
      </w:tr>
      <w:tr w:rsidR="00382C91">
        <w:tc>
          <w:tcPr>
            <w:tcW w:w="35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2C91" w:rsidRDefault="00A95EA7">
            <w:pPr>
              <w:spacing w:line="240" w:lineRule="auto"/>
              <w:jc w:val="both"/>
              <w:rPr>
                <w:rFonts w:ascii="Times New Roman" w:hAnsi="Times New Roman"/>
                <w:noProof/>
                <w:sz w:val="24"/>
              </w:rPr>
            </w:pPr>
            <w:r>
              <w:rPr>
                <w:rFonts w:ascii="Times New Roman" w:hAnsi="Times New Roman"/>
                <w:noProof/>
                <w:sz w:val="24"/>
              </w:rPr>
              <w:t>Змістовий модуль №1</w:t>
            </w:r>
          </w:p>
        </w:tc>
        <w:tc>
          <w:tcPr>
            <w:tcW w:w="4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2C91" w:rsidRDefault="00A95EA7">
            <w:pPr>
              <w:spacing w:line="240" w:lineRule="auto"/>
              <w:jc w:val="both"/>
              <w:rPr>
                <w:rFonts w:ascii="Times New Roman" w:hAnsi="Times New Roman"/>
                <w:noProof/>
                <w:sz w:val="24"/>
              </w:rPr>
            </w:pPr>
            <w:r>
              <w:rPr>
                <w:rFonts w:ascii="Times New Roman" w:hAnsi="Times New Roman"/>
                <w:noProof/>
                <w:sz w:val="24"/>
              </w:rPr>
              <w:t>Змістовий модуль № 2</w:t>
            </w:r>
          </w:p>
        </w:tc>
        <w:tc>
          <w:tcPr>
            <w:tcW w:w="20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2C91" w:rsidRDefault="00382C91">
            <w:pPr>
              <w:spacing w:line="240" w:lineRule="auto"/>
              <w:jc w:val="both"/>
              <w:rPr>
                <w:rFonts w:ascii="Times New Roman" w:hAnsi="Times New Roman"/>
                <w:noProof/>
                <w:sz w:val="24"/>
              </w:rPr>
            </w:pPr>
          </w:p>
        </w:tc>
      </w:tr>
      <w:tr w:rsidR="00382C9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2C91" w:rsidRDefault="00A95EA7">
            <w:pPr>
              <w:spacing w:line="240" w:lineRule="auto"/>
              <w:jc w:val="both"/>
              <w:rPr>
                <w:rFonts w:ascii="Times New Roman" w:hAnsi="Times New Roman"/>
                <w:noProof/>
                <w:sz w:val="24"/>
              </w:rPr>
            </w:pPr>
            <w:r>
              <w:rPr>
                <w:rFonts w:ascii="Times New Roman" w:hAnsi="Times New Roman"/>
                <w:noProof/>
                <w:sz w:val="24"/>
              </w:rPr>
              <w:t>Т1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2C91" w:rsidRDefault="00A95EA7">
            <w:pPr>
              <w:spacing w:line="240" w:lineRule="auto"/>
              <w:jc w:val="both"/>
              <w:rPr>
                <w:rFonts w:ascii="Times New Roman" w:hAnsi="Times New Roman"/>
                <w:noProof/>
                <w:sz w:val="24"/>
              </w:rPr>
            </w:pPr>
            <w:r>
              <w:rPr>
                <w:rFonts w:ascii="Times New Roman" w:hAnsi="Times New Roman"/>
                <w:noProof/>
                <w:sz w:val="24"/>
              </w:rPr>
              <w:t>Т2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2C91" w:rsidRDefault="00A95EA7">
            <w:pPr>
              <w:spacing w:line="240" w:lineRule="auto"/>
              <w:jc w:val="both"/>
              <w:rPr>
                <w:rFonts w:ascii="Times New Roman" w:hAnsi="Times New Roman"/>
                <w:noProof/>
                <w:sz w:val="24"/>
              </w:rPr>
            </w:pPr>
            <w:r>
              <w:rPr>
                <w:rFonts w:ascii="Times New Roman" w:hAnsi="Times New Roman"/>
                <w:noProof/>
                <w:sz w:val="24"/>
              </w:rPr>
              <w:t>Т3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2C91" w:rsidRDefault="00A95EA7">
            <w:pPr>
              <w:spacing w:line="240" w:lineRule="auto"/>
              <w:jc w:val="both"/>
              <w:rPr>
                <w:rFonts w:ascii="Times New Roman" w:hAnsi="Times New Roman"/>
                <w:noProof/>
                <w:sz w:val="24"/>
              </w:rPr>
            </w:pPr>
            <w:r>
              <w:rPr>
                <w:rFonts w:ascii="Times New Roman" w:hAnsi="Times New Roman"/>
                <w:noProof/>
                <w:sz w:val="24"/>
              </w:rPr>
              <w:t>Т4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2C91" w:rsidRDefault="00A95EA7">
            <w:pPr>
              <w:spacing w:line="240" w:lineRule="auto"/>
              <w:jc w:val="both"/>
              <w:rPr>
                <w:rFonts w:ascii="Times New Roman" w:hAnsi="Times New Roman"/>
                <w:noProof/>
                <w:sz w:val="24"/>
              </w:rPr>
            </w:pPr>
            <w:r>
              <w:rPr>
                <w:rFonts w:ascii="Times New Roman" w:hAnsi="Times New Roman"/>
                <w:noProof/>
                <w:sz w:val="24"/>
              </w:rPr>
              <w:t>Т5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2C91" w:rsidRDefault="00A95EA7">
            <w:pPr>
              <w:spacing w:line="240" w:lineRule="auto"/>
              <w:jc w:val="both"/>
              <w:rPr>
                <w:rFonts w:ascii="Times New Roman" w:hAnsi="Times New Roman"/>
                <w:noProof/>
                <w:sz w:val="24"/>
              </w:rPr>
            </w:pPr>
            <w:r>
              <w:rPr>
                <w:rFonts w:ascii="Times New Roman" w:hAnsi="Times New Roman"/>
                <w:noProof/>
                <w:sz w:val="24"/>
              </w:rPr>
              <w:t>Т6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2C91" w:rsidRDefault="00A95EA7">
            <w:pPr>
              <w:spacing w:line="240" w:lineRule="auto"/>
              <w:jc w:val="both"/>
              <w:rPr>
                <w:rFonts w:ascii="Times New Roman" w:hAnsi="Times New Roman"/>
                <w:noProof/>
                <w:sz w:val="24"/>
              </w:rPr>
            </w:pPr>
            <w:r>
              <w:rPr>
                <w:rFonts w:ascii="Times New Roman" w:hAnsi="Times New Roman"/>
                <w:noProof/>
                <w:sz w:val="24"/>
              </w:rPr>
              <w:t>Т7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2C91" w:rsidRDefault="00A95EA7">
            <w:pPr>
              <w:spacing w:line="240" w:lineRule="auto"/>
              <w:jc w:val="both"/>
              <w:rPr>
                <w:rFonts w:ascii="Times New Roman" w:hAnsi="Times New Roman"/>
                <w:noProof/>
                <w:sz w:val="24"/>
              </w:rPr>
            </w:pPr>
            <w:r>
              <w:rPr>
                <w:rFonts w:ascii="Times New Roman" w:hAnsi="Times New Roman"/>
                <w:noProof/>
                <w:sz w:val="24"/>
              </w:rPr>
              <w:t>Т8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2C91" w:rsidRDefault="00A95EA7">
            <w:pPr>
              <w:spacing w:line="240" w:lineRule="auto"/>
              <w:jc w:val="both"/>
              <w:rPr>
                <w:rFonts w:ascii="Times New Roman" w:hAnsi="Times New Roman"/>
                <w:noProof/>
                <w:sz w:val="24"/>
              </w:rPr>
            </w:pPr>
            <w:r>
              <w:rPr>
                <w:rFonts w:ascii="Times New Roman" w:hAnsi="Times New Roman"/>
                <w:noProof/>
                <w:sz w:val="24"/>
              </w:rPr>
              <w:t>Т9</w:t>
            </w:r>
          </w:p>
        </w:tc>
        <w:tc>
          <w:tcPr>
            <w:tcW w:w="20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2C91" w:rsidRDefault="00A95EA7">
            <w:pPr>
              <w:spacing w:line="240" w:lineRule="auto"/>
              <w:jc w:val="both"/>
              <w:rPr>
                <w:rFonts w:ascii="Times New Roman" w:hAnsi="Times New Roman"/>
                <w:noProof/>
                <w:sz w:val="24"/>
              </w:rPr>
            </w:pPr>
            <w:r>
              <w:rPr>
                <w:rFonts w:ascii="Times New Roman" w:hAnsi="Times New Roman"/>
                <w:noProof/>
                <w:sz w:val="24"/>
              </w:rPr>
              <w:t>100</w:t>
            </w:r>
          </w:p>
        </w:tc>
      </w:tr>
      <w:tr w:rsidR="00382C9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2C91" w:rsidRDefault="00382C91">
            <w:pPr>
              <w:spacing w:line="240" w:lineRule="auto"/>
              <w:jc w:val="both"/>
              <w:rPr>
                <w:rFonts w:ascii="Times New Roman" w:hAnsi="Times New Roman"/>
                <w:noProof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2C91" w:rsidRDefault="00382C91">
            <w:pPr>
              <w:spacing w:line="240" w:lineRule="auto"/>
              <w:jc w:val="both"/>
              <w:rPr>
                <w:rFonts w:ascii="Times New Roman" w:hAnsi="Times New Roman"/>
                <w:noProof/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2C91" w:rsidRDefault="00382C91">
            <w:pPr>
              <w:spacing w:line="240" w:lineRule="auto"/>
              <w:jc w:val="both"/>
              <w:rPr>
                <w:rFonts w:ascii="Times New Roman" w:hAnsi="Times New Roman"/>
                <w:noProof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2C91" w:rsidRDefault="00382C91">
            <w:pPr>
              <w:spacing w:line="240" w:lineRule="auto"/>
              <w:jc w:val="both"/>
              <w:rPr>
                <w:rFonts w:ascii="Times New Roman" w:hAnsi="Times New Roman"/>
                <w:noProof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2C91" w:rsidRDefault="00382C91">
            <w:pPr>
              <w:spacing w:line="240" w:lineRule="auto"/>
              <w:jc w:val="both"/>
              <w:rPr>
                <w:rFonts w:ascii="Times New Roman" w:hAnsi="Times New Roman"/>
                <w:noProof/>
                <w:sz w:val="24"/>
              </w:rPr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2C91" w:rsidRDefault="00382C91">
            <w:pPr>
              <w:spacing w:line="240" w:lineRule="auto"/>
              <w:jc w:val="both"/>
              <w:rPr>
                <w:rFonts w:ascii="Times New Roman" w:hAnsi="Times New Roman"/>
                <w:noProof/>
                <w:sz w:val="24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2C91" w:rsidRDefault="00382C91">
            <w:pPr>
              <w:spacing w:line="240" w:lineRule="auto"/>
              <w:jc w:val="both"/>
              <w:rPr>
                <w:rFonts w:ascii="Times New Roman" w:hAnsi="Times New Roman"/>
                <w:noProof/>
                <w:sz w:val="24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2C91" w:rsidRDefault="00382C91">
            <w:pPr>
              <w:spacing w:line="240" w:lineRule="auto"/>
              <w:jc w:val="both"/>
              <w:rPr>
                <w:rFonts w:ascii="Times New Roman" w:hAnsi="Times New Roman"/>
                <w:noProof/>
                <w:sz w:val="24"/>
              </w:rPr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2C91" w:rsidRDefault="00382C91">
            <w:pPr>
              <w:spacing w:line="240" w:lineRule="auto"/>
              <w:jc w:val="both"/>
              <w:rPr>
                <w:rFonts w:ascii="Times New Roman" w:hAnsi="Times New Roman"/>
                <w:noProof/>
                <w:sz w:val="24"/>
              </w:rPr>
            </w:pPr>
          </w:p>
        </w:tc>
        <w:tc>
          <w:tcPr>
            <w:tcW w:w="20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2C91" w:rsidRDefault="00382C91">
            <w:pPr>
              <w:spacing w:line="240" w:lineRule="auto"/>
              <w:jc w:val="both"/>
              <w:rPr>
                <w:rFonts w:ascii="Times New Roman" w:hAnsi="Times New Roman"/>
                <w:noProof/>
                <w:sz w:val="24"/>
              </w:rPr>
            </w:pPr>
          </w:p>
        </w:tc>
      </w:tr>
    </w:tbl>
    <w:p w:rsidR="00382C91" w:rsidRDefault="00A95EA7">
      <w:pPr>
        <w:spacing w:line="240" w:lineRule="auto"/>
        <w:ind w:firstLine="600"/>
        <w:jc w:val="both"/>
        <w:rPr>
          <w:rFonts w:ascii="Times New Roman" w:hAnsi="Times New Roman"/>
          <w:noProof/>
          <w:sz w:val="24"/>
        </w:rPr>
      </w:pPr>
      <w:r>
        <w:rPr>
          <w:rFonts w:ascii="Times New Roman" w:hAnsi="Times New Roman"/>
          <w:noProof/>
          <w:sz w:val="24"/>
        </w:rPr>
        <w:t>Т1, Т2 ... Т9 – теми змістових модулів</w:t>
      </w:r>
    </w:p>
    <w:p w:rsidR="00382C91" w:rsidRDefault="00A95EA7">
      <w:pPr>
        <w:spacing w:line="240" w:lineRule="auto"/>
        <w:jc w:val="center"/>
        <w:rPr>
          <w:rFonts w:ascii="Times New Roman" w:hAnsi="Times New Roman"/>
          <w:b/>
          <w:noProof/>
          <w:sz w:val="24"/>
        </w:rPr>
      </w:pPr>
      <w:r>
        <w:rPr>
          <w:rFonts w:ascii="Times New Roman" w:hAnsi="Times New Roman"/>
          <w:b/>
          <w:noProof/>
          <w:sz w:val="24"/>
        </w:rPr>
        <w:t xml:space="preserve">Шкала оцінювання: </w:t>
      </w:r>
      <w:r>
        <w:rPr>
          <w:rFonts w:ascii="Times New Roman" w:hAnsi="Times New Roman"/>
          <w:b/>
          <w:noProof/>
          <w:sz w:val="24"/>
        </w:rPr>
        <w:t>національна та ECTS</w:t>
      </w:r>
    </w:p>
    <w:tbl>
      <w:tblPr>
        <w:tblW w:w="9356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137"/>
        <w:gridCol w:w="1357"/>
        <w:gridCol w:w="3168"/>
        <w:gridCol w:w="2694"/>
      </w:tblGrid>
      <w:tr w:rsidR="00382C91">
        <w:trPr>
          <w:trHeight w:val="450"/>
        </w:trPr>
        <w:tc>
          <w:tcPr>
            <w:tcW w:w="21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2C91" w:rsidRDefault="00A95EA7">
            <w:pPr>
              <w:spacing w:line="240" w:lineRule="auto"/>
              <w:jc w:val="both"/>
              <w:rPr>
                <w:rFonts w:ascii="Times New Roman" w:hAnsi="Times New Roman"/>
                <w:noProof/>
                <w:sz w:val="24"/>
              </w:rPr>
            </w:pPr>
            <w:r>
              <w:rPr>
                <w:rFonts w:ascii="Times New Roman" w:hAnsi="Times New Roman"/>
                <w:noProof/>
                <w:sz w:val="24"/>
              </w:rPr>
              <w:t>Сума балів за всі види навчальної діяльності</w:t>
            </w:r>
          </w:p>
        </w:tc>
        <w:tc>
          <w:tcPr>
            <w:tcW w:w="13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2C91" w:rsidRDefault="00A95EA7">
            <w:pPr>
              <w:spacing w:line="240" w:lineRule="auto"/>
              <w:jc w:val="both"/>
              <w:rPr>
                <w:rFonts w:ascii="Times New Roman" w:hAnsi="Times New Roman"/>
                <w:noProof/>
                <w:sz w:val="24"/>
              </w:rPr>
            </w:pPr>
            <w:r>
              <w:rPr>
                <w:rFonts w:ascii="Times New Roman" w:hAnsi="Times New Roman"/>
                <w:noProof/>
                <w:sz w:val="24"/>
              </w:rPr>
              <w:t>Оцінка</w:t>
            </w:r>
            <w:r>
              <w:rPr>
                <w:rFonts w:ascii="Times New Roman" w:hAnsi="Times New Roman"/>
                <w:b/>
                <w:noProof/>
                <w:sz w:val="24"/>
              </w:rPr>
              <w:t xml:space="preserve"> </w:t>
            </w:r>
            <w:r>
              <w:rPr>
                <w:rFonts w:ascii="Times New Roman" w:hAnsi="Times New Roman"/>
                <w:noProof/>
                <w:sz w:val="24"/>
              </w:rPr>
              <w:t>ECTS</w:t>
            </w:r>
          </w:p>
        </w:tc>
        <w:tc>
          <w:tcPr>
            <w:tcW w:w="5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2C91" w:rsidRDefault="00A95EA7">
            <w:pPr>
              <w:spacing w:line="240" w:lineRule="auto"/>
              <w:jc w:val="both"/>
              <w:rPr>
                <w:rFonts w:ascii="Times New Roman" w:hAnsi="Times New Roman"/>
                <w:noProof/>
                <w:sz w:val="24"/>
              </w:rPr>
            </w:pPr>
            <w:r>
              <w:rPr>
                <w:rFonts w:ascii="Times New Roman" w:hAnsi="Times New Roman"/>
                <w:noProof/>
                <w:sz w:val="24"/>
              </w:rPr>
              <w:t>Оцінка за національною шкалою</w:t>
            </w:r>
          </w:p>
        </w:tc>
      </w:tr>
      <w:tr w:rsidR="00382C91">
        <w:trPr>
          <w:trHeight w:val="450"/>
        </w:trPr>
        <w:tc>
          <w:tcPr>
            <w:tcW w:w="21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2C91" w:rsidRDefault="00382C91">
            <w:pPr>
              <w:spacing w:line="240" w:lineRule="auto"/>
              <w:jc w:val="both"/>
              <w:rPr>
                <w:rFonts w:ascii="Times New Roman" w:hAnsi="Times New Roman"/>
                <w:noProof/>
                <w:sz w:val="24"/>
              </w:rPr>
            </w:pPr>
          </w:p>
        </w:tc>
        <w:tc>
          <w:tcPr>
            <w:tcW w:w="1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2C91" w:rsidRDefault="00382C91">
            <w:pPr>
              <w:spacing w:line="240" w:lineRule="auto"/>
              <w:jc w:val="both"/>
              <w:rPr>
                <w:rFonts w:ascii="Times New Roman" w:hAnsi="Times New Roman"/>
                <w:noProof/>
                <w:sz w:val="24"/>
              </w:rPr>
            </w:pPr>
          </w:p>
        </w:tc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2C91" w:rsidRDefault="00A95EA7">
            <w:pPr>
              <w:spacing w:line="240" w:lineRule="auto"/>
              <w:ind w:right="-144"/>
              <w:jc w:val="both"/>
              <w:rPr>
                <w:rFonts w:ascii="Times New Roman" w:hAnsi="Times New Roman"/>
                <w:noProof/>
                <w:sz w:val="24"/>
              </w:rPr>
            </w:pPr>
            <w:r>
              <w:rPr>
                <w:rFonts w:ascii="Times New Roman" w:hAnsi="Times New Roman"/>
                <w:noProof/>
                <w:sz w:val="24"/>
              </w:rPr>
              <w:t>для екзамену, курсового проекту (роботи), практики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2C91" w:rsidRDefault="00A95EA7">
            <w:pPr>
              <w:spacing w:line="240" w:lineRule="auto"/>
              <w:jc w:val="both"/>
              <w:rPr>
                <w:rFonts w:ascii="Times New Roman" w:hAnsi="Times New Roman"/>
                <w:noProof/>
                <w:sz w:val="24"/>
              </w:rPr>
            </w:pPr>
            <w:r>
              <w:rPr>
                <w:rFonts w:ascii="Times New Roman" w:hAnsi="Times New Roman"/>
                <w:noProof/>
                <w:sz w:val="24"/>
              </w:rPr>
              <w:t>для заліку</w:t>
            </w:r>
          </w:p>
        </w:tc>
      </w:tr>
      <w:tr w:rsidR="00382C91"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2C91" w:rsidRDefault="00A95EA7">
            <w:pPr>
              <w:spacing w:line="240" w:lineRule="auto"/>
              <w:ind w:left="180"/>
              <w:jc w:val="both"/>
              <w:rPr>
                <w:rFonts w:ascii="Times New Roman" w:hAnsi="Times New Roman"/>
                <w:b/>
                <w:noProof/>
                <w:sz w:val="24"/>
              </w:rPr>
            </w:pPr>
            <w:r>
              <w:rPr>
                <w:rFonts w:ascii="Times New Roman" w:hAnsi="Times New Roman"/>
                <w:noProof/>
                <w:sz w:val="24"/>
              </w:rPr>
              <w:t>90 – 100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2C91" w:rsidRDefault="00A95EA7">
            <w:pPr>
              <w:spacing w:line="240" w:lineRule="auto"/>
              <w:jc w:val="both"/>
              <w:rPr>
                <w:rFonts w:ascii="Times New Roman" w:hAnsi="Times New Roman"/>
                <w:b/>
                <w:noProof/>
                <w:sz w:val="24"/>
              </w:rPr>
            </w:pPr>
            <w:r>
              <w:rPr>
                <w:rFonts w:ascii="Times New Roman" w:hAnsi="Times New Roman"/>
                <w:b/>
                <w:noProof/>
                <w:sz w:val="24"/>
              </w:rPr>
              <w:t>А</w:t>
            </w:r>
          </w:p>
        </w:tc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2C91" w:rsidRDefault="00A95EA7">
            <w:pPr>
              <w:spacing w:line="240" w:lineRule="auto"/>
              <w:jc w:val="both"/>
              <w:rPr>
                <w:rFonts w:ascii="Times New Roman" w:hAnsi="Times New Roman"/>
                <w:noProof/>
                <w:sz w:val="24"/>
              </w:rPr>
            </w:pPr>
            <w:r>
              <w:rPr>
                <w:rFonts w:ascii="Times New Roman" w:hAnsi="Times New Roman"/>
                <w:noProof/>
                <w:sz w:val="24"/>
              </w:rPr>
              <w:t xml:space="preserve">відмінно  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2C91" w:rsidRDefault="00382C91">
            <w:pPr>
              <w:spacing w:line="240" w:lineRule="auto"/>
              <w:jc w:val="both"/>
              <w:rPr>
                <w:rFonts w:ascii="Times New Roman" w:hAnsi="Times New Roman"/>
                <w:noProof/>
                <w:sz w:val="24"/>
              </w:rPr>
            </w:pPr>
          </w:p>
          <w:p w:rsidR="00382C91" w:rsidRDefault="00382C91">
            <w:pPr>
              <w:spacing w:line="240" w:lineRule="auto"/>
              <w:jc w:val="both"/>
              <w:rPr>
                <w:rFonts w:ascii="Times New Roman" w:hAnsi="Times New Roman"/>
                <w:noProof/>
                <w:sz w:val="24"/>
              </w:rPr>
            </w:pPr>
          </w:p>
          <w:p w:rsidR="00382C91" w:rsidRDefault="00A95EA7">
            <w:pPr>
              <w:spacing w:line="240" w:lineRule="auto"/>
              <w:jc w:val="both"/>
              <w:rPr>
                <w:rFonts w:ascii="Times New Roman" w:hAnsi="Times New Roman"/>
                <w:noProof/>
                <w:sz w:val="24"/>
              </w:rPr>
            </w:pPr>
            <w:r>
              <w:rPr>
                <w:rFonts w:ascii="Times New Roman" w:hAnsi="Times New Roman"/>
                <w:noProof/>
                <w:sz w:val="24"/>
              </w:rPr>
              <w:t>зараховано</w:t>
            </w:r>
          </w:p>
        </w:tc>
      </w:tr>
      <w:tr w:rsidR="00382C91">
        <w:trPr>
          <w:trHeight w:val="194"/>
        </w:trPr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2C91" w:rsidRDefault="00A95EA7">
            <w:pPr>
              <w:spacing w:line="240" w:lineRule="auto"/>
              <w:ind w:left="180"/>
              <w:jc w:val="both"/>
              <w:rPr>
                <w:rFonts w:ascii="Times New Roman" w:hAnsi="Times New Roman"/>
                <w:noProof/>
                <w:sz w:val="24"/>
              </w:rPr>
            </w:pPr>
            <w:r>
              <w:rPr>
                <w:rFonts w:ascii="Times New Roman" w:hAnsi="Times New Roman"/>
                <w:noProof/>
                <w:sz w:val="24"/>
              </w:rPr>
              <w:t>85-89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2C91" w:rsidRDefault="00A95EA7">
            <w:pPr>
              <w:spacing w:line="240" w:lineRule="auto"/>
              <w:jc w:val="both"/>
              <w:rPr>
                <w:rFonts w:ascii="Times New Roman" w:hAnsi="Times New Roman"/>
                <w:b/>
                <w:noProof/>
                <w:sz w:val="24"/>
              </w:rPr>
            </w:pPr>
            <w:r>
              <w:rPr>
                <w:rFonts w:ascii="Times New Roman" w:hAnsi="Times New Roman"/>
                <w:b/>
                <w:noProof/>
                <w:sz w:val="24"/>
              </w:rPr>
              <w:t>В</w:t>
            </w:r>
          </w:p>
        </w:tc>
        <w:tc>
          <w:tcPr>
            <w:tcW w:w="31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2C91" w:rsidRDefault="00A95EA7">
            <w:pPr>
              <w:spacing w:line="240" w:lineRule="auto"/>
              <w:jc w:val="both"/>
              <w:rPr>
                <w:rFonts w:ascii="Times New Roman" w:hAnsi="Times New Roman"/>
                <w:noProof/>
                <w:sz w:val="24"/>
              </w:rPr>
            </w:pPr>
            <w:r>
              <w:rPr>
                <w:rFonts w:ascii="Times New Roman" w:hAnsi="Times New Roman"/>
                <w:noProof/>
                <w:sz w:val="24"/>
              </w:rPr>
              <w:t xml:space="preserve">добре </w:t>
            </w: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2C91" w:rsidRDefault="00382C91">
            <w:pPr>
              <w:spacing w:line="240" w:lineRule="auto"/>
              <w:jc w:val="both"/>
              <w:rPr>
                <w:rFonts w:ascii="Times New Roman" w:hAnsi="Times New Roman"/>
                <w:noProof/>
                <w:sz w:val="24"/>
              </w:rPr>
            </w:pPr>
          </w:p>
        </w:tc>
      </w:tr>
      <w:tr w:rsidR="00382C91"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2C91" w:rsidRDefault="00A95EA7">
            <w:pPr>
              <w:spacing w:line="240" w:lineRule="auto"/>
              <w:ind w:left="180"/>
              <w:jc w:val="both"/>
              <w:rPr>
                <w:rFonts w:ascii="Times New Roman" w:hAnsi="Times New Roman"/>
                <w:noProof/>
                <w:sz w:val="24"/>
              </w:rPr>
            </w:pPr>
            <w:r>
              <w:rPr>
                <w:rFonts w:ascii="Times New Roman" w:hAnsi="Times New Roman"/>
                <w:noProof/>
                <w:sz w:val="24"/>
              </w:rPr>
              <w:t>75-84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2C91" w:rsidRDefault="00A95EA7">
            <w:pPr>
              <w:spacing w:line="240" w:lineRule="auto"/>
              <w:jc w:val="both"/>
              <w:rPr>
                <w:rFonts w:ascii="Times New Roman" w:hAnsi="Times New Roman"/>
                <w:b/>
                <w:noProof/>
                <w:sz w:val="24"/>
              </w:rPr>
            </w:pPr>
            <w:r>
              <w:rPr>
                <w:rFonts w:ascii="Times New Roman" w:hAnsi="Times New Roman"/>
                <w:b/>
                <w:noProof/>
                <w:sz w:val="24"/>
              </w:rPr>
              <w:t>С</w:t>
            </w:r>
          </w:p>
        </w:tc>
        <w:tc>
          <w:tcPr>
            <w:tcW w:w="3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2C91" w:rsidRDefault="00382C91">
            <w:pPr>
              <w:spacing w:line="240" w:lineRule="auto"/>
              <w:jc w:val="both"/>
              <w:rPr>
                <w:rFonts w:ascii="Times New Roman" w:hAnsi="Times New Roman"/>
                <w:noProof/>
                <w:sz w:val="24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2C91" w:rsidRDefault="00382C91">
            <w:pPr>
              <w:spacing w:line="240" w:lineRule="auto"/>
              <w:jc w:val="both"/>
              <w:rPr>
                <w:rFonts w:ascii="Times New Roman" w:hAnsi="Times New Roman"/>
                <w:noProof/>
                <w:sz w:val="24"/>
              </w:rPr>
            </w:pPr>
          </w:p>
        </w:tc>
      </w:tr>
      <w:tr w:rsidR="00382C91"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2C91" w:rsidRDefault="00A95EA7">
            <w:pPr>
              <w:spacing w:line="240" w:lineRule="auto"/>
              <w:ind w:left="180"/>
              <w:jc w:val="both"/>
              <w:rPr>
                <w:rFonts w:ascii="Times New Roman" w:hAnsi="Times New Roman"/>
                <w:noProof/>
                <w:sz w:val="24"/>
              </w:rPr>
            </w:pPr>
            <w:r>
              <w:rPr>
                <w:rFonts w:ascii="Times New Roman" w:hAnsi="Times New Roman"/>
                <w:noProof/>
                <w:sz w:val="24"/>
              </w:rPr>
              <w:t>70-74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2C91" w:rsidRDefault="00A95EA7">
            <w:pPr>
              <w:spacing w:line="240" w:lineRule="auto"/>
              <w:jc w:val="both"/>
              <w:rPr>
                <w:rFonts w:ascii="Times New Roman" w:hAnsi="Times New Roman"/>
                <w:b/>
                <w:noProof/>
                <w:sz w:val="24"/>
              </w:rPr>
            </w:pPr>
            <w:r>
              <w:rPr>
                <w:rFonts w:ascii="Times New Roman" w:hAnsi="Times New Roman"/>
                <w:b/>
                <w:noProof/>
                <w:sz w:val="24"/>
              </w:rPr>
              <w:t>D</w:t>
            </w:r>
          </w:p>
        </w:tc>
        <w:tc>
          <w:tcPr>
            <w:tcW w:w="31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2C91" w:rsidRDefault="00A95EA7">
            <w:pPr>
              <w:spacing w:line="240" w:lineRule="auto"/>
              <w:jc w:val="both"/>
              <w:rPr>
                <w:rFonts w:ascii="Times New Roman" w:hAnsi="Times New Roman"/>
                <w:noProof/>
                <w:sz w:val="24"/>
              </w:rPr>
            </w:pPr>
            <w:r>
              <w:rPr>
                <w:rFonts w:ascii="Times New Roman" w:hAnsi="Times New Roman"/>
                <w:noProof/>
                <w:sz w:val="24"/>
              </w:rPr>
              <w:t xml:space="preserve">задовільно </w:t>
            </w: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2C91" w:rsidRDefault="00382C91">
            <w:pPr>
              <w:spacing w:line="240" w:lineRule="auto"/>
              <w:jc w:val="both"/>
              <w:rPr>
                <w:rFonts w:ascii="Times New Roman" w:hAnsi="Times New Roman"/>
                <w:noProof/>
                <w:sz w:val="24"/>
              </w:rPr>
            </w:pPr>
          </w:p>
        </w:tc>
      </w:tr>
      <w:tr w:rsidR="00382C91"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2C91" w:rsidRDefault="00A95EA7">
            <w:pPr>
              <w:spacing w:line="240" w:lineRule="auto"/>
              <w:ind w:left="180"/>
              <w:jc w:val="both"/>
              <w:rPr>
                <w:rFonts w:ascii="Times New Roman" w:hAnsi="Times New Roman"/>
                <w:noProof/>
                <w:sz w:val="24"/>
              </w:rPr>
            </w:pPr>
            <w:r>
              <w:rPr>
                <w:rFonts w:ascii="Times New Roman" w:hAnsi="Times New Roman"/>
                <w:noProof/>
                <w:sz w:val="24"/>
              </w:rPr>
              <w:t>60-69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2C91" w:rsidRDefault="00A95EA7">
            <w:pPr>
              <w:spacing w:line="240" w:lineRule="auto"/>
              <w:jc w:val="both"/>
              <w:rPr>
                <w:rFonts w:ascii="Times New Roman" w:hAnsi="Times New Roman"/>
                <w:b/>
                <w:noProof/>
                <w:sz w:val="24"/>
              </w:rPr>
            </w:pPr>
            <w:r>
              <w:rPr>
                <w:rFonts w:ascii="Times New Roman" w:hAnsi="Times New Roman"/>
                <w:b/>
                <w:noProof/>
                <w:sz w:val="24"/>
              </w:rPr>
              <w:t xml:space="preserve">Е </w:t>
            </w:r>
          </w:p>
        </w:tc>
        <w:tc>
          <w:tcPr>
            <w:tcW w:w="3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2C91" w:rsidRDefault="00382C91">
            <w:pPr>
              <w:spacing w:line="240" w:lineRule="auto"/>
              <w:jc w:val="both"/>
              <w:rPr>
                <w:rFonts w:ascii="Times New Roman" w:hAnsi="Times New Roman"/>
                <w:noProof/>
                <w:sz w:val="24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2C91" w:rsidRDefault="00382C91">
            <w:pPr>
              <w:spacing w:line="240" w:lineRule="auto"/>
              <w:jc w:val="both"/>
              <w:rPr>
                <w:rFonts w:ascii="Times New Roman" w:hAnsi="Times New Roman"/>
                <w:noProof/>
                <w:sz w:val="24"/>
              </w:rPr>
            </w:pPr>
          </w:p>
        </w:tc>
      </w:tr>
      <w:tr w:rsidR="00382C91"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2C91" w:rsidRDefault="00A95EA7">
            <w:pPr>
              <w:spacing w:line="240" w:lineRule="auto"/>
              <w:ind w:left="180"/>
              <w:jc w:val="both"/>
              <w:rPr>
                <w:rFonts w:ascii="Times New Roman" w:hAnsi="Times New Roman"/>
                <w:noProof/>
                <w:sz w:val="24"/>
              </w:rPr>
            </w:pPr>
            <w:r>
              <w:rPr>
                <w:rFonts w:ascii="Times New Roman" w:hAnsi="Times New Roman"/>
                <w:noProof/>
                <w:sz w:val="24"/>
              </w:rPr>
              <w:t>35-59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2C91" w:rsidRDefault="00A95EA7">
            <w:pPr>
              <w:spacing w:line="240" w:lineRule="auto"/>
              <w:jc w:val="both"/>
              <w:rPr>
                <w:rFonts w:ascii="Times New Roman" w:hAnsi="Times New Roman"/>
                <w:b/>
                <w:noProof/>
                <w:sz w:val="24"/>
              </w:rPr>
            </w:pPr>
            <w:r>
              <w:rPr>
                <w:rFonts w:ascii="Times New Roman" w:hAnsi="Times New Roman"/>
                <w:b/>
                <w:noProof/>
                <w:sz w:val="24"/>
              </w:rPr>
              <w:t>FX</w:t>
            </w:r>
          </w:p>
        </w:tc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2C91" w:rsidRDefault="00A95EA7">
            <w:pPr>
              <w:spacing w:line="240" w:lineRule="auto"/>
              <w:jc w:val="both"/>
              <w:rPr>
                <w:rFonts w:ascii="Times New Roman" w:hAnsi="Times New Roman"/>
                <w:noProof/>
                <w:sz w:val="24"/>
              </w:rPr>
            </w:pPr>
            <w:r>
              <w:rPr>
                <w:rFonts w:ascii="Times New Roman" w:hAnsi="Times New Roman"/>
                <w:noProof/>
                <w:sz w:val="24"/>
              </w:rPr>
              <w:t>незадовільно з можливістю повторного складання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2C91" w:rsidRDefault="00A95EA7">
            <w:pPr>
              <w:spacing w:line="240" w:lineRule="auto"/>
              <w:jc w:val="both"/>
              <w:rPr>
                <w:rFonts w:ascii="Times New Roman" w:hAnsi="Times New Roman"/>
                <w:noProof/>
                <w:sz w:val="24"/>
              </w:rPr>
            </w:pPr>
            <w:r>
              <w:rPr>
                <w:rFonts w:ascii="Times New Roman" w:hAnsi="Times New Roman"/>
                <w:noProof/>
                <w:sz w:val="24"/>
              </w:rPr>
              <w:t>не зараховано з можливістю повторного складання</w:t>
            </w:r>
          </w:p>
        </w:tc>
      </w:tr>
      <w:tr w:rsidR="00382C91">
        <w:trPr>
          <w:trHeight w:val="708"/>
        </w:trPr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2C91" w:rsidRDefault="00A95EA7">
            <w:pPr>
              <w:spacing w:line="240" w:lineRule="auto"/>
              <w:ind w:left="180"/>
              <w:jc w:val="both"/>
              <w:rPr>
                <w:rFonts w:ascii="Times New Roman" w:hAnsi="Times New Roman"/>
                <w:noProof/>
                <w:sz w:val="24"/>
              </w:rPr>
            </w:pPr>
            <w:r>
              <w:rPr>
                <w:rFonts w:ascii="Times New Roman" w:hAnsi="Times New Roman"/>
                <w:noProof/>
                <w:sz w:val="24"/>
              </w:rPr>
              <w:t>1-34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2C91" w:rsidRDefault="00A95EA7">
            <w:pPr>
              <w:spacing w:line="240" w:lineRule="auto"/>
              <w:jc w:val="both"/>
              <w:rPr>
                <w:rFonts w:ascii="Times New Roman" w:hAnsi="Times New Roman"/>
                <w:b/>
                <w:noProof/>
                <w:sz w:val="24"/>
              </w:rPr>
            </w:pPr>
            <w:r>
              <w:rPr>
                <w:rFonts w:ascii="Times New Roman" w:hAnsi="Times New Roman"/>
                <w:b/>
                <w:noProof/>
                <w:sz w:val="24"/>
              </w:rPr>
              <w:t>F</w:t>
            </w:r>
          </w:p>
        </w:tc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2C91" w:rsidRDefault="00A95EA7">
            <w:pPr>
              <w:spacing w:line="240" w:lineRule="auto"/>
              <w:jc w:val="both"/>
              <w:rPr>
                <w:rFonts w:ascii="Times New Roman" w:hAnsi="Times New Roman"/>
                <w:noProof/>
                <w:sz w:val="24"/>
              </w:rPr>
            </w:pPr>
            <w:r>
              <w:rPr>
                <w:rFonts w:ascii="Times New Roman" w:hAnsi="Times New Roman"/>
                <w:noProof/>
                <w:sz w:val="24"/>
              </w:rPr>
              <w:t>незадовільно з обов’язковим повторним вивченням дисципліни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2C91" w:rsidRDefault="00A95EA7">
            <w:pPr>
              <w:spacing w:line="240" w:lineRule="auto"/>
              <w:jc w:val="both"/>
              <w:rPr>
                <w:rFonts w:ascii="Times New Roman" w:hAnsi="Times New Roman"/>
                <w:noProof/>
                <w:sz w:val="24"/>
              </w:rPr>
            </w:pPr>
            <w:r>
              <w:rPr>
                <w:rFonts w:ascii="Times New Roman" w:hAnsi="Times New Roman"/>
                <w:noProof/>
                <w:sz w:val="24"/>
              </w:rPr>
              <w:t>не зараховано з обов’язковим повторним вивченням дисципліни</w:t>
            </w:r>
          </w:p>
        </w:tc>
      </w:tr>
    </w:tbl>
    <w:p w:rsidR="00382C91" w:rsidRDefault="00382C91">
      <w:pPr>
        <w:shd w:val="clear" w:color="auto" w:fill="FFFFFF"/>
        <w:spacing w:line="240" w:lineRule="auto"/>
        <w:ind w:left="2832" w:firstLine="708"/>
        <w:jc w:val="both"/>
        <w:rPr>
          <w:rFonts w:ascii="Times New Roman" w:hAnsi="Times New Roman"/>
          <w:b/>
          <w:noProof/>
          <w:sz w:val="24"/>
        </w:rPr>
      </w:pPr>
    </w:p>
    <w:p w:rsidR="00382C91" w:rsidRDefault="00A95EA7">
      <w:pPr>
        <w:shd w:val="clear" w:color="auto" w:fill="FFFFFF"/>
        <w:spacing w:line="240" w:lineRule="auto"/>
        <w:ind w:left="2832" w:firstLine="708"/>
        <w:jc w:val="both"/>
        <w:rPr>
          <w:rFonts w:ascii="Times New Roman" w:hAnsi="Times New Roman"/>
          <w:b/>
          <w:noProof/>
          <w:sz w:val="24"/>
        </w:rPr>
      </w:pPr>
      <w:r>
        <w:rPr>
          <w:rFonts w:ascii="Times New Roman" w:hAnsi="Times New Roman"/>
          <w:b/>
          <w:noProof/>
          <w:sz w:val="24"/>
        </w:rPr>
        <w:t>Методичне забезпечення</w:t>
      </w:r>
    </w:p>
    <w:p w:rsidR="00382C91" w:rsidRDefault="00A95EA7">
      <w:pPr>
        <w:pStyle w:val="a7"/>
        <w:widowControl w:val="0"/>
        <w:numPr>
          <w:ilvl w:val="0"/>
          <w:numId w:val="9"/>
        </w:numPr>
        <w:ind w:left="0" w:firstLine="426"/>
        <w:contextualSpacing w:val="0"/>
        <w:jc w:val="both"/>
        <w:rPr>
          <w:rFonts w:ascii="Times New Roman" w:hAnsi="Times New Roman"/>
          <w:noProof/>
          <w:sz w:val="24"/>
        </w:rPr>
      </w:pPr>
      <w:r>
        <w:rPr>
          <w:rFonts w:ascii="Times New Roman" w:hAnsi="Times New Roman"/>
          <w:noProof/>
          <w:sz w:val="24"/>
        </w:rPr>
        <w:t>Лазебна Н. В. Конспект лекцій з дисципліни : «Чинники успішного працевлаштування» для студентів спеціальності 0203 Гуманітарні науки, 6.020303 «Філологія» з подальшим навчанням за спеціальністю 7.02030304 «Переклад» усіх форм навчанн</w:t>
      </w:r>
      <w:r>
        <w:rPr>
          <w:rFonts w:ascii="Times New Roman" w:hAnsi="Times New Roman"/>
          <w:noProof/>
          <w:sz w:val="24"/>
        </w:rPr>
        <w:t>я / Укл. Н. В. Лазебна. Запоріжжя : ЗНТУ, 2014. 62 с. (5 экз.).</w:t>
      </w:r>
    </w:p>
    <w:p w:rsidR="00382C91" w:rsidRDefault="00A95EA7">
      <w:pPr>
        <w:widowControl w:val="0"/>
        <w:numPr>
          <w:ilvl w:val="0"/>
          <w:numId w:val="9"/>
        </w:numPr>
        <w:shd w:val="clear" w:color="auto" w:fill="FFFFFF"/>
        <w:ind w:left="0" w:firstLine="426"/>
        <w:jc w:val="both"/>
        <w:rPr>
          <w:rFonts w:ascii="Times New Roman" w:hAnsi="Times New Roman"/>
          <w:b/>
          <w:noProof/>
          <w:sz w:val="24"/>
        </w:rPr>
      </w:pPr>
      <w:r>
        <w:rPr>
          <w:rFonts w:ascii="Times New Roman" w:hAnsi="Times New Roman"/>
          <w:noProof/>
          <w:sz w:val="24"/>
        </w:rPr>
        <w:t>Методичні вказівки з дисципліни «Практичний курс основної іноземної мови (англійської)» (аспект усного перекладу) з аудіо-додатком для студентів 2-5 курсів спеціальності 035 «Філологія», за сп</w:t>
      </w:r>
      <w:r>
        <w:rPr>
          <w:rFonts w:ascii="Times New Roman" w:hAnsi="Times New Roman"/>
          <w:noProof/>
          <w:sz w:val="24"/>
        </w:rPr>
        <w:t>еціалізацією 035.04 «Германські мови та літератури (переклад включно)» всіх форм навчання</w:t>
      </w:r>
      <w:r>
        <w:rPr>
          <w:rFonts w:ascii="Times New Roman" w:hAnsi="Times New Roman"/>
          <w:b/>
          <w:noProof/>
          <w:sz w:val="24"/>
        </w:rPr>
        <w:t xml:space="preserve"> </w:t>
      </w:r>
      <w:r>
        <w:rPr>
          <w:rFonts w:ascii="Times New Roman" w:hAnsi="Times New Roman"/>
          <w:noProof/>
          <w:sz w:val="24"/>
        </w:rPr>
        <w:t>/ Упоряд. Н. В. Лазебна. Запоріжжя: ЗНТУ, 2016. 60 с.</w:t>
      </w:r>
    </w:p>
    <w:p w:rsidR="00382C91" w:rsidRDefault="00A95EA7">
      <w:pPr>
        <w:widowControl w:val="0"/>
        <w:numPr>
          <w:ilvl w:val="0"/>
          <w:numId w:val="9"/>
        </w:numPr>
        <w:shd w:val="clear" w:color="auto" w:fill="FFFFFF"/>
        <w:tabs>
          <w:tab w:val="left" w:pos="567"/>
        </w:tabs>
        <w:ind w:left="0" w:firstLine="426"/>
        <w:jc w:val="both"/>
        <w:rPr>
          <w:rFonts w:ascii="Times New Roman" w:hAnsi="Times New Roman"/>
          <w:noProof/>
          <w:sz w:val="24"/>
        </w:rPr>
      </w:pPr>
      <w:r>
        <w:rPr>
          <w:rFonts w:ascii="Times New Roman" w:hAnsi="Times New Roman"/>
          <w:noProof/>
          <w:sz w:val="24"/>
          <w:shd w:val="clear" w:color="auto" w:fill="FFFFFF"/>
        </w:rPr>
        <w:t>Лазебна Н. В. Образність англомовного комп</w:t>
      </w:r>
      <w:r>
        <w:rPr>
          <w:rFonts w:ascii="Times New Roman" w:hAnsi="Times New Roman"/>
          <w:noProof/>
          <w:sz w:val="24"/>
        </w:rPr>
        <w:t>’</w:t>
      </w:r>
      <w:r>
        <w:rPr>
          <w:rFonts w:ascii="Times New Roman" w:hAnsi="Times New Roman"/>
          <w:noProof/>
          <w:sz w:val="24"/>
          <w:shd w:val="clear" w:color="auto" w:fill="FFFFFF"/>
        </w:rPr>
        <w:t>ютерного текстопростору : монографія. Запоріжжя : ЗНТУ, 2017. 206 с.</w:t>
      </w:r>
    </w:p>
    <w:p w:rsidR="00382C91" w:rsidRDefault="00A95EA7">
      <w:pPr>
        <w:widowControl w:val="0"/>
        <w:numPr>
          <w:ilvl w:val="0"/>
          <w:numId w:val="9"/>
        </w:numPr>
        <w:tabs>
          <w:tab w:val="left" w:pos="567"/>
        </w:tabs>
        <w:ind w:left="0" w:firstLine="426"/>
        <w:jc w:val="both"/>
        <w:rPr>
          <w:rFonts w:ascii="Times New Roman" w:hAnsi="Times New Roman"/>
          <w:noProof/>
          <w:sz w:val="24"/>
        </w:rPr>
      </w:pPr>
      <w:r>
        <w:rPr>
          <w:rFonts w:ascii="Times New Roman" w:hAnsi="Times New Roman"/>
          <w:noProof/>
          <w:sz w:val="24"/>
        </w:rPr>
        <w:t xml:space="preserve">Лазебна Н. В. Прагматичний аспект сучасних англомовних текстів галузі інформатики та комп’ютерних технологій : зб. наук. пр. Одеса : Видавничий дім «Гельветика», Вип. 8 (том 1). Серія: Філологія. 2014. С. 130–132. </w:t>
      </w:r>
    </w:p>
    <w:p w:rsidR="00382C91" w:rsidRDefault="00A95EA7">
      <w:pPr>
        <w:widowControl w:val="0"/>
        <w:numPr>
          <w:ilvl w:val="0"/>
          <w:numId w:val="9"/>
        </w:numPr>
        <w:tabs>
          <w:tab w:val="left" w:pos="567"/>
        </w:tabs>
        <w:ind w:left="0" w:firstLine="426"/>
        <w:jc w:val="both"/>
        <w:rPr>
          <w:rFonts w:ascii="Times New Roman" w:hAnsi="Times New Roman"/>
          <w:noProof/>
          <w:sz w:val="24"/>
        </w:rPr>
      </w:pPr>
      <w:r w:rsidRPr="00A95EA7">
        <w:rPr>
          <w:rFonts w:ascii="Times New Roman" w:hAnsi="Times New Roman"/>
          <w:noProof/>
          <w:sz w:val="24"/>
          <w:lang w:val="en-US"/>
        </w:rPr>
        <w:t>Lazebna N. English Language as Mediator o</w:t>
      </w:r>
      <w:r w:rsidRPr="00A95EA7">
        <w:rPr>
          <w:rFonts w:ascii="Times New Roman" w:hAnsi="Times New Roman"/>
          <w:noProof/>
          <w:sz w:val="24"/>
          <w:lang w:val="en-US"/>
        </w:rPr>
        <w:t xml:space="preserve">f Human-Machine Communication. Mysore, India: PhDians along with Ambishpere : Academic and Medical Publishers, Royal Book Publishing, 2021. </w:t>
      </w:r>
      <w:r>
        <w:rPr>
          <w:rFonts w:ascii="Times New Roman" w:hAnsi="Times New Roman"/>
          <w:noProof/>
          <w:sz w:val="24"/>
        </w:rPr>
        <w:t>571 р. ISBN 978-8194867210).</w:t>
      </w:r>
    </w:p>
    <w:p w:rsidR="00382C91" w:rsidRDefault="00A95EA7">
      <w:pPr>
        <w:widowControl w:val="0"/>
        <w:numPr>
          <w:ilvl w:val="0"/>
          <w:numId w:val="9"/>
        </w:numPr>
        <w:tabs>
          <w:tab w:val="left" w:pos="567"/>
        </w:tabs>
        <w:ind w:left="0" w:firstLine="426"/>
        <w:jc w:val="both"/>
        <w:rPr>
          <w:rFonts w:ascii="Times New Roman" w:hAnsi="Times New Roman"/>
          <w:noProof/>
          <w:sz w:val="24"/>
        </w:rPr>
      </w:pPr>
      <w:r>
        <w:rPr>
          <w:rFonts w:ascii="Times New Roman" w:hAnsi="Times New Roman"/>
          <w:noProof/>
          <w:sz w:val="24"/>
          <w:shd w:val="clear" w:color="auto" w:fill="FFFFFF"/>
        </w:rPr>
        <w:t>Лазебная Н. В. Социокультурные факторы и лингвосемиотика англоязычного дигитального дис</w:t>
      </w:r>
      <w:r>
        <w:rPr>
          <w:rFonts w:ascii="Times New Roman" w:hAnsi="Times New Roman"/>
          <w:noProof/>
          <w:sz w:val="24"/>
          <w:shd w:val="clear" w:color="auto" w:fill="FFFFFF"/>
        </w:rPr>
        <w:t xml:space="preserve">курса (на примере языка программирования Python). Филол. аспект: международный научно-практический журнал. 2020. № 12 (68). URL: </w:t>
      </w:r>
      <w:hyperlink r:id="rId7" w:history="1">
        <w:r>
          <w:rPr>
            <w:rFonts w:ascii="Times New Roman" w:hAnsi="Times New Roman"/>
            <w:noProof/>
            <w:sz w:val="24"/>
            <w:shd w:val="clear" w:color="auto" w:fill="FFFFFF"/>
          </w:rPr>
          <w:t>https://scipress.ru/philology/articles/ sotsiokulturnye-faktory-i-lingvosemiotika-angloyazychnogo-digitalnogo-diskursa-na-primere-yazyka-programmirovaniya-python.html</w:t>
        </w:r>
      </w:hyperlink>
      <w:r>
        <w:rPr>
          <w:rFonts w:ascii="Times New Roman" w:hAnsi="Times New Roman"/>
          <w:noProof/>
          <w:sz w:val="24"/>
          <w:shd w:val="clear" w:color="auto" w:fill="FFFFFF"/>
        </w:rPr>
        <w:t>.</w:t>
      </w:r>
    </w:p>
    <w:p w:rsidR="00382C91" w:rsidRDefault="00A95EA7">
      <w:pPr>
        <w:widowControl w:val="0"/>
        <w:numPr>
          <w:ilvl w:val="0"/>
          <w:numId w:val="9"/>
        </w:numPr>
        <w:shd w:val="clear" w:color="auto" w:fill="FFFFFF"/>
        <w:tabs>
          <w:tab w:val="left" w:pos="567"/>
        </w:tabs>
        <w:ind w:left="0" w:firstLine="426"/>
        <w:jc w:val="both"/>
        <w:rPr>
          <w:rFonts w:ascii="Times New Roman" w:hAnsi="Times New Roman"/>
          <w:noProof/>
          <w:sz w:val="24"/>
        </w:rPr>
      </w:pPr>
      <w:r>
        <w:rPr>
          <w:rFonts w:ascii="Times New Roman" w:hAnsi="Times New Roman"/>
          <w:noProof/>
          <w:sz w:val="24"/>
        </w:rPr>
        <w:t>Лазебна</w:t>
      </w:r>
      <w:r w:rsidRPr="00A95EA7">
        <w:rPr>
          <w:rFonts w:ascii="Times New Roman" w:hAnsi="Times New Roman"/>
          <w:noProof/>
          <w:sz w:val="24"/>
          <w:lang w:val="en-US"/>
        </w:rPr>
        <w:t xml:space="preserve"> </w:t>
      </w:r>
      <w:r>
        <w:rPr>
          <w:rFonts w:ascii="Times New Roman" w:hAnsi="Times New Roman"/>
          <w:noProof/>
          <w:sz w:val="24"/>
        </w:rPr>
        <w:t>Н</w:t>
      </w:r>
      <w:r w:rsidRPr="00A95EA7">
        <w:rPr>
          <w:rFonts w:ascii="Times New Roman" w:hAnsi="Times New Roman"/>
          <w:noProof/>
          <w:sz w:val="24"/>
          <w:lang w:val="en-US"/>
        </w:rPr>
        <w:t xml:space="preserve">. </w:t>
      </w:r>
      <w:r>
        <w:rPr>
          <w:rFonts w:ascii="Times New Roman" w:hAnsi="Times New Roman"/>
          <w:noProof/>
          <w:sz w:val="24"/>
        </w:rPr>
        <w:t>В</w:t>
      </w:r>
      <w:r w:rsidRPr="00A95EA7">
        <w:rPr>
          <w:rFonts w:ascii="Times New Roman" w:hAnsi="Times New Roman"/>
          <w:noProof/>
          <w:sz w:val="24"/>
          <w:lang w:val="en-US"/>
        </w:rPr>
        <w:t xml:space="preserve">. </w:t>
      </w:r>
      <w:r w:rsidRPr="00A95EA7">
        <w:rPr>
          <w:rFonts w:ascii="Times New Roman" w:hAnsi="Times New Roman"/>
          <w:noProof/>
          <w:sz w:val="24"/>
          <w:shd w:val="clear" w:color="auto" w:fill="FFFFFF"/>
          <w:lang w:val="en-US"/>
        </w:rPr>
        <w:t xml:space="preserve">English-Language </w:t>
      </w:r>
      <w:r w:rsidRPr="00A95EA7">
        <w:rPr>
          <w:rFonts w:ascii="Times New Roman" w:hAnsi="Times New Roman"/>
          <w:noProof/>
          <w:sz w:val="24"/>
          <w:shd w:val="clear" w:color="auto" w:fill="FFFFFF"/>
          <w:lang w:val="en-US"/>
        </w:rPr>
        <w:t xml:space="preserve">Sentence Processing: Digital Tools and Psycholinguistic Perspective. </w:t>
      </w:r>
      <w:r>
        <w:rPr>
          <w:rFonts w:ascii="Times New Roman" w:hAnsi="Times New Roman"/>
          <w:noProof/>
          <w:sz w:val="24"/>
          <w:shd w:val="clear" w:color="auto" w:fill="FFFFFF"/>
        </w:rPr>
        <w:t>Науковий вісник Міжнародного гуманітарного університету. Серія: Філологія. 2020. №46, том 1. С. 204</w:t>
      </w:r>
      <w:r>
        <w:rPr>
          <w:rFonts w:ascii="Times New Roman" w:hAnsi="Times New Roman"/>
          <w:noProof/>
          <w:sz w:val="24"/>
        </w:rPr>
        <w:t>–</w:t>
      </w:r>
      <w:r>
        <w:rPr>
          <w:rFonts w:ascii="Times New Roman" w:hAnsi="Times New Roman"/>
          <w:noProof/>
          <w:sz w:val="24"/>
          <w:shd w:val="clear" w:color="auto" w:fill="FFFFFF"/>
        </w:rPr>
        <w:t xml:space="preserve">207. </w:t>
      </w:r>
    </w:p>
    <w:p w:rsidR="00382C91" w:rsidRDefault="00A95EA7">
      <w:pPr>
        <w:widowControl w:val="0"/>
        <w:numPr>
          <w:ilvl w:val="0"/>
          <w:numId w:val="9"/>
        </w:numPr>
        <w:shd w:val="clear" w:color="auto" w:fill="FFFFFF"/>
        <w:tabs>
          <w:tab w:val="left" w:pos="567"/>
        </w:tabs>
        <w:ind w:left="0" w:firstLine="426"/>
        <w:jc w:val="both"/>
        <w:rPr>
          <w:rFonts w:ascii="Times New Roman" w:hAnsi="Times New Roman"/>
          <w:noProof/>
          <w:sz w:val="24"/>
        </w:rPr>
      </w:pPr>
      <w:r>
        <w:rPr>
          <w:rFonts w:ascii="Times New Roman" w:hAnsi="Times New Roman"/>
          <w:noProof/>
          <w:sz w:val="24"/>
        </w:rPr>
        <w:t>Лазебна Н. В. Соціокультурні маркери сучасної англійської мови в межах HUMAN/NON-</w:t>
      </w:r>
      <w:r>
        <w:rPr>
          <w:rFonts w:ascii="Times New Roman" w:hAnsi="Times New Roman"/>
          <w:noProof/>
          <w:sz w:val="24"/>
        </w:rPr>
        <w:t xml:space="preserve">HUMAN. Науковий журнал «Вчені записки ТНУ імені В. І. Вернадського. Серія: Філологія. Соціальні комунікації». </w:t>
      </w:r>
      <w:r>
        <w:rPr>
          <w:rFonts w:ascii="Times New Roman" w:hAnsi="Times New Roman"/>
          <w:noProof/>
          <w:sz w:val="24"/>
          <w:shd w:val="clear" w:color="auto" w:fill="FFFFFF"/>
        </w:rPr>
        <w:t>Том 32 (71). №1, 2021. C. 124</w:t>
      </w:r>
      <w:r>
        <w:rPr>
          <w:rFonts w:ascii="Times New Roman" w:hAnsi="Times New Roman"/>
          <w:noProof/>
          <w:sz w:val="24"/>
        </w:rPr>
        <w:t>–</w:t>
      </w:r>
      <w:r>
        <w:rPr>
          <w:rFonts w:ascii="Times New Roman" w:hAnsi="Times New Roman"/>
          <w:noProof/>
          <w:sz w:val="24"/>
          <w:shd w:val="clear" w:color="auto" w:fill="FFFFFF"/>
        </w:rPr>
        <w:t xml:space="preserve">133. </w:t>
      </w:r>
    </w:p>
    <w:p w:rsidR="00382C91" w:rsidRDefault="00382C91">
      <w:pPr>
        <w:shd w:val="clear" w:color="auto" w:fill="FFFFFF"/>
        <w:spacing w:line="240" w:lineRule="auto"/>
        <w:jc w:val="center"/>
        <w:rPr>
          <w:rFonts w:ascii="Times New Roman" w:hAnsi="Times New Roman"/>
          <w:b/>
          <w:noProof/>
          <w:sz w:val="24"/>
        </w:rPr>
      </w:pPr>
    </w:p>
    <w:p w:rsidR="00382C91" w:rsidRDefault="00A95EA7">
      <w:pPr>
        <w:shd w:val="clear" w:color="auto" w:fill="FFFFFF"/>
        <w:spacing w:line="240" w:lineRule="auto"/>
        <w:jc w:val="center"/>
        <w:rPr>
          <w:rFonts w:ascii="Times New Roman" w:hAnsi="Times New Roman"/>
          <w:b/>
          <w:noProof/>
          <w:sz w:val="24"/>
        </w:rPr>
      </w:pPr>
      <w:r>
        <w:rPr>
          <w:rFonts w:ascii="Times New Roman" w:hAnsi="Times New Roman"/>
          <w:b/>
          <w:noProof/>
          <w:sz w:val="24"/>
        </w:rPr>
        <w:t>Рекомендована література</w:t>
      </w:r>
    </w:p>
    <w:p w:rsidR="00382C91" w:rsidRDefault="00A95EA7">
      <w:pPr>
        <w:widowControl w:val="0"/>
        <w:shd w:val="clear" w:color="auto" w:fill="FFFFFF"/>
        <w:spacing w:line="240" w:lineRule="auto"/>
        <w:jc w:val="center"/>
        <w:rPr>
          <w:rFonts w:ascii="Times New Roman" w:hAnsi="Times New Roman"/>
          <w:b/>
          <w:noProof/>
          <w:sz w:val="24"/>
        </w:rPr>
      </w:pPr>
      <w:r>
        <w:rPr>
          <w:rFonts w:ascii="Times New Roman" w:hAnsi="Times New Roman"/>
          <w:b/>
          <w:noProof/>
          <w:sz w:val="24"/>
        </w:rPr>
        <w:t>Базова</w:t>
      </w:r>
    </w:p>
    <w:p w:rsidR="00382C91" w:rsidRDefault="00A95EA7">
      <w:pPr>
        <w:widowControl w:val="0"/>
        <w:numPr>
          <w:ilvl w:val="0"/>
          <w:numId w:val="10"/>
        </w:numPr>
        <w:shd w:val="clear" w:color="auto" w:fill="FFFFFF"/>
        <w:tabs>
          <w:tab w:val="left" w:pos="142"/>
        </w:tabs>
        <w:ind w:left="0" w:firstLine="284"/>
        <w:jc w:val="both"/>
        <w:rPr>
          <w:rFonts w:ascii="Times New Roman" w:hAnsi="Times New Roman"/>
          <w:noProof/>
          <w:sz w:val="24"/>
        </w:rPr>
      </w:pPr>
      <w:r>
        <w:rPr>
          <w:rFonts w:ascii="Times New Roman" w:hAnsi="Times New Roman"/>
          <w:noProof/>
          <w:sz w:val="24"/>
        </w:rPr>
        <w:t>Еко У. Роль читача. Дослідження з семіотики текстів. Львів : Літопис, 2004. 3</w:t>
      </w:r>
      <w:r>
        <w:rPr>
          <w:rFonts w:ascii="Times New Roman" w:hAnsi="Times New Roman"/>
          <w:noProof/>
          <w:sz w:val="24"/>
        </w:rPr>
        <w:t>84 с.</w:t>
      </w:r>
    </w:p>
    <w:p w:rsidR="00382C91" w:rsidRDefault="00A95EA7">
      <w:pPr>
        <w:widowControl w:val="0"/>
        <w:numPr>
          <w:ilvl w:val="0"/>
          <w:numId w:val="10"/>
        </w:numPr>
        <w:tabs>
          <w:tab w:val="left" w:pos="142"/>
        </w:tabs>
        <w:ind w:left="0" w:firstLine="284"/>
        <w:jc w:val="both"/>
        <w:rPr>
          <w:rFonts w:ascii="Times New Roman" w:hAnsi="Times New Roman"/>
          <w:noProof/>
          <w:sz w:val="24"/>
        </w:rPr>
      </w:pPr>
      <w:r>
        <w:rPr>
          <w:rFonts w:ascii="Times New Roman" w:hAnsi="Times New Roman"/>
          <w:noProof/>
          <w:sz w:val="24"/>
        </w:rPr>
        <w:t xml:space="preserve">Шевченко А. И. К методологии мотивационно-семиотического анализа дискурса (на материале английского языка). Мова і культура. 2009. Вип. 11. Т. 9. С. 55–61. </w:t>
      </w:r>
    </w:p>
    <w:p w:rsidR="00382C91" w:rsidRDefault="00A95EA7">
      <w:pPr>
        <w:pStyle w:val="a7"/>
        <w:widowControl w:val="0"/>
        <w:numPr>
          <w:ilvl w:val="0"/>
          <w:numId w:val="10"/>
        </w:numPr>
        <w:tabs>
          <w:tab w:val="left" w:pos="142"/>
        </w:tabs>
        <w:ind w:left="0" w:firstLine="284"/>
        <w:contextualSpacing w:val="0"/>
        <w:jc w:val="both"/>
        <w:rPr>
          <w:rFonts w:ascii="Times New Roman" w:hAnsi="Times New Roman"/>
          <w:noProof/>
          <w:sz w:val="24"/>
        </w:rPr>
      </w:pPr>
      <w:r>
        <w:rPr>
          <w:rFonts w:ascii="Times New Roman" w:hAnsi="Times New Roman"/>
          <w:noProof/>
          <w:sz w:val="24"/>
        </w:rPr>
        <w:t xml:space="preserve">Алексеева И. С. Профессиональный тренинг переводчика: [учебное пособие по устному и письменному переводу для переводчиков и преподавателей]. СПб. : Союз, 2004. 288 с. </w:t>
      </w:r>
    </w:p>
    <w:p w:rsidR="00382C91" w:rsidRDefault="00A95EA7">
      <w:pPr>
        <w:pStyle w:val="a7"/>
        <w:widowControl w:val="0"/>
        <w:numPr>
          <w:ilvl w:val="0"/>
          <w:numId w:val="10"/>
        </w:numPr>
        <w:tabs>
          <w:tab w:val="left" w:pos="142"/>
        </w:tabs>
        <w:ind w:left="0" w:firstLine="284"/>
        <w:contextualSpacing w:val="0"/>
        <w:jc w:val="both"/>
        <w:rPr>
          <w:rFonts w:ascii="Times New Roman" w:hAnsi="Times New Roman"/>
          <w:noProof/>
          <w:sz w:val="24"/>
        </w:rPr>
      </w:pPr>
      <w:r>
        <w:rPr>
          <w:rFonts w:ascii="Times New Roman" w:hAnsi="Times New Roman"/>
          <w:noProof/>
          <w:sz w:val="24"/>
          <w:shd w:val="clear" w:color="auto" w:fill="FFFFFF"/>
        </w:rPr>
        <w:t>Виссон Л</w:t>
      </w:r>
      <w:r>
        <w:rPr>
          <w:rFonts w:ascii="Times New Roman" w:hAnsi="Times New Roman"/>
          <w:noProof/>
          <w:sz w:val="24"/>
        </w:rPr>
        <w:t>. Синхронный перевод с русского на английский и практикум по синхронному перевод</w:t>
      </w:r>
      <w:r>
        <w:rPr>
          <w:rFonts w:ascii="Times New Roman" w:hAnsi="Times New Roman"/>
          <w:noProof/>
          <w:sz w:val="24"/>
        </w:rPr>
        <w:t xml:space="preserve">у. 2002. 274 с. </w:t>
      </w:r>
      <w:r>
        <w:rPr>
          <w:rFonts w:ascii="Times New Roman" w:hAnsi="Times New Roman"/>
          <w:noProof/>
          <w:sz w:val="24"/>
          <w:shd w:val="clear" w:color="auto" w:fill="EFEFEF"/>
        </w:rPr>
        <w:t xml:space="preserve"> </w:t>
      </w:r>
    </w:p>
    <w:p w:rsidR="00382C91" w:rsidRDefault="00A95EA7">
      <w:pPr>
        <w:pStyle w:val="a7"/>
        <w:widowControl w:val="0"/>
        <w:numPr>
          <w:ilvl w:val="0"/>
          <w:numId w:val="10"/>
        </w:numPr>
        <w:tabs>
          <w:tab w:val="left" w:pos="142"/>
        </w:tabs>
        <w:ind w:left="0" w:firstLine="284"/>
        <w:contextualSpacing w:val="0"/>
        <w:jc w:val="both"/>
        <w:rPr>
          <w:rFonts w:ascii="Times New Roman" w:hAnsi="Times New Roman"/>
          <w:noProof/>
          <w:sz w:val="24"/>
        </w:rPr>
      </w:pPr>
      <w:r>
        <w:rPr>
          <w:rFonts w:ascii="Times New Roman" w:hAnsi="Times New Roman"/>
          <w:noProof/>
          <w:sz w:val="24"/>
        </w:rPr>
        <w:t>Емельянова Я. Б. Лингвострановедческая компетенция переводчика: теория и практика: Монография / 2-е изд., испр. и доп. Нижний Новгород: ООО «Стимул-СТ», 2010. 201 с.</w:t>
      </w:r>
    </w:p>
    <w:p w:rsidR="00382C91" w:rsidRDefault="00A95EA7">
      <w:pPr>
        <w:pStyle w:val="a7"/>
        <w:widowControl w:val="0"/>
        <w:numPr>
          <w:ilvl w:val="0"/>
          <w:numId w:val="10"/>
        </w:numPr>
        <w:tabs>
          <w:tab w:val="left" w:pos="142"/>
        </w:tabs>
        <w:ind w:left="0" w:firstLine="284"/>
        <w:contextualSpacing w:val="0"/>
        <w:jc w:val="both"/>
        <w:rPr>
          <w:rFonts w:ascii="Times New Roman" w:hAnsi="Times New Roman"/>
          <w:noProof/>
          <w:sz w:val="24"/>
        </w:rPr>
      </w:pPr>
      <w:r>
        <w:rPr>
          <w:rFonts w:ascii="Times New Roman" w:hAnsi="Times New Roman"/>
          <w:noProof/>
          <w:sz w:val="24"/>
        </w:rPr>
        <w:t>Иконникова Т. Б. Отбор персонала на предприятии / Итоги «Первой всеросси</w:t>
      </w:r>
      <w:r>
        <w:rPr>
          <w:rFonts w:ascii="Times New Roman" w:hAnsi="Times New Roman"/>
          <w:noProof/>
          <w:sz w:val="24"/>
        </w:rPr>
        <w:t>йской переписи фрилансеров» в диаграммах и графиках. 2008. № 17. URL: http://e-journal.spa.muru/images/File/2008/17/Gebrial.pdf</w:t>
      </w:r>
    </w:p>
    <w:p w:rsidR="00382C91" w:rsidRDefault="00A95EA7">
      <w:pPr>
        <w:pStyle w:val="a7"/>
        <w:widowControl w:val="0"/>
        <w:numPr>
          <w:ilvl w:val="0"/>
          <w:numId w:val="10"/>
        </w:numPr>
        <w:tabs>
          <w:tab w:val="left" w:pos="142"/>
        </w:tabs>
        <w:ind w:left="0" w:firstLine="284"/>
        <w:contextualSpacing w:val="0"/>
        <w:jc w:val="both"/>
        <w:rPr>
          <w:rFonts w:ascii="Times New Roman" w:hAnsi="Times New Roman"/>
          <w:noProof/>
          <w:sz w:val="24"/>
        </w:rPr>
      </w:pPr>
      <w:r>
        <w:rPr>
          <w:rFonts w:ascii="Times New Roman" w:hAnsi="Times New Roman"/>
          <w:noProof/>
          <w:sz w:val="24"/>
        </w:rPr>
        <w:t>Казакова Т. А. Практические основы перевода. English &lt;=&gt; Russian. СПб.: «Издательство Союз», 2001. 320 с.</w:t>
      </w:r>
    </w:p>
    <w:p w:rsidR="00382C91" w:rsidRDefault="00A95EA7">
      <w:pPr>
        <w:pStyle w:val="a7"/>
        <w:widowControl w:val="0"/>
        <w:numPr>
          <w:ilvl w:val="0"/>
          <w:numId w:val="10"/>
        </w:numPr>
        <w:tabs>
          <w:tab w:val="left" w:pos="142"/>
        </w:tabs>
        <w:ind w:left="0" w:firstLine="284"/>
        <w:contextualSpacing w:val="0"/>
        <w:jc w:val="both"/>
        <w:rPr>
          <w:rFonts w:ascii="Times New Roman" w:hAnsi="Times New Roman"/>
          <w:noProof/>
          <w:sz w:val="24"/>
        </w:rPr>
      </w:pPr>
      <w:r>
        <w:rPr>
          <w:rFonts w:ascii="Times New Roman" w:hAnsi="Times New Roman"/>
          <w:noProof/>
          <w:sz w:val="24"/>
        </w:rPr>
        <w:t>Комиссаров В. Н. Совре</w:t>
      </w:r>
      <w:r>
        <w:rPr>
          <w:rFonts w:ascii="Times New Roman" w:hAnsi="Times New Roman"/>
          <w:noProof/>
          <w:sz w:val="24"/>
        </w:rPr>
        <w:t xml:space="preserve">менное переводоведение: [учеб. пособие] / М. : ЭТС, 2004. 424 с. </w:t>
      </w:r>
    </w:p>
    <w:p w:rsidR="00382C91" w:rsidRDefault="00A95EA7">
      <w:pPr>
        <w:pStyle w:val="a7"/>
        <w:widowControl w:val="0"/>
        <w:numPr>
          <w:ilvl w:val="0"/>
          <w:numId w:val="10"/>
        </w:numPr>
        <w:tabs>
          <w:tab w:val="left" w:pos="142"/>
        </w:tabs>
        <w:ind w:left="0" w:firstLine="284"/>
        <w:contextualSpacing w:val="0"/>
        <w:jc w:val="both"/>
        <w:rPr>
          <w:rFonts w:ascii="Times New Roman" w:hAnsi="Times New Roman"/>
          <w:noProof/>
          <w:sz w:val="24"/>
        </w:rPr>
      </w:pPr>
      <w:r>
        <w:rPr>
          <w:rFonts w:ascii="Times New Roman" w:hAnsi="Times New Roman"/>
          <w:noProof/>
          <w:sz w:val="24"/>
        </w:rPr>
        <w:t xml:space="preserve">Латышев Л. К. Перевод: теория, практика и методика преподавания: [учебное пособие для студ. перевод. факультетов высш. учеб заведений] / М. : Академия, 2003. 192 с. </w:t>
      </w:r>
    </w:p>
    <w:p w:rsidR="00382C91" w:rsidRDefault="00A95EA7">
      <w:pPr>
        <w:pStyle w:val="a7"/>
        <w:widowControl w:val="0"/>
        <w:numPr>
          <w:ilvl w:val="0"/>
          <w:numId w:val="10"/>
        </w:numPr>
        <w:tabs>
          <w:tab w:val="left" w:pos="142"/>
        </w:tabs>
        <w:ind w:left="0" w:firstLine="284"/>
        <w:contextualSpacing w:val="0"/>
        <w:jc w:val="both"/>
        <w:rPr>
          <w:rFonts w:ascii="Times New Roman" w:hAnsi="Times New Roman"/>
          <w:b/>
          <w:noProof/>
          <w:sz w:val="24"/>
        </w:rPr>
      </w:pPr>
      <w:r>
        <w:rPr>
          <w:rFonts w:ascii="Times New Roman" w:hAnsi="Times New Roman"/>
          <w:noProof/>
          <w:sz w:val="24"/>
          <w:shd w:val="clear" w:color="auto" w:fill="FFFFFF"/>
        </w:rPr>
        <w:t>Максимов Е. С. Теорія та</w:t>
      </w:r>
      <w:r>
        <w:rPr>
          <w:rFonts w:ascii="Times New Roman" w:hAnsi="Times New Roman"/>
          <w:noProof/>
          <w:sz w:val="24"/>
          <w:shd w:val="clear" w:color="auto" w:fill="FFFFFF"/>
        </w:rPr>
        <w:t xml:space="preserve"> практика усного двостороннього перекладу для студентів факультету перекладачів та факультету заочного та вечірнього навчання. Навчальний посібник / К.: «Ленвіт»,</w:t>
      </w:r>
      <w:r>
        <w:rPr>
          <w:rFonts w:ascii="Times New Roman" w:hAnsi="Times New Roman"/>
          <w:noProof/>
          <w:sz w:val="24"/>
        </w:rPr>
        <w:t xml:space="preserve"> </w:t>
      </w:r>
      <w:r>
        <w:rPr>
          <w:rFonts w:ascii="Times New Roman" w:hAnsi="Times New Roman"/>
          <w:noProof/>
          <w:sz w:val="24"/>
          <w:shd w:val="clear" w:color="auto" w:fill="FFFFFF"/>
        </w:rPr>
        <w:t>2007. 416 с.</w:t>
      </w:r>
    </w:p>
    <w:p w:rsidR="00382C91" w:rsidRDefault="00A95EA7">
      <w:pPr>
        <w:pStyle w:val="a7"/>
        <w:widowControl w:val="0"/>
        <w:numPr>
          <w:ilvl w:val="0"/>
          <w:numId w:val="10"/>
        </w:numPr>
        <w:tabs>
          <w:tab w:val="left" w:pos="142"/>
        </w:tabs>
        <w:ind w:left="0" w:firstLine="284"/>
        <w:contextualSpacing w:val="0"/>
        <w:jc w:val="both"/>
        <w:rPr>
          <w:rFonts w:ascii="Times New Roman" w:hAnsi="Times New Roman"/>
          <w:noProof/>
          <w:sz w:val="24"/>
        </w:rPr>
      </w:pPr>
      <w:r>
        <w:rPr>
          <w:rFonts w:ascii="Times New Roman" w:hAnsi="Times New Roman"/>
          <w:noProof/>
          <w:sz w:val="24"/>
        </w:rPr>
        <w:t xml:space="preserve">Миньяр-Белоручева А. П., Миньяр-Белоручев К.В. Английский язык. Учебник устного </w:t>
      </w:r>
      <w:r>
        <w:rPr>
          <w:rFonts w:ascii="Times New Roman" w:hAnsi="Times New Roman"/>
          <w:noProof/>
          <w:sz w:val="24"/>
        </w:rPr>
        <w:t>перевода: Учебник для вузов. М. : Издательство «Экзамен», 2003. 352 с.</w:t>
      </w:r>
    </w:p>
    <w:p w:rsidR="00382C91" w:rsidRDefault="00A95EA7">
      <w:pPr>
        <w:widowControl w:val="0"/>
        <w:numPr>
          <w:ilvl w:val="0"/>
          <w:numId w:val="10"/>
        </w:numPr>
        <w:shd w:val="clear" w:color="auto" w:fill="FFFFFF"/>
        <w:tabs>
          <w:tab w:val="left" w:pos="142"/>
        </w:tabs>
        <w:ind w:left="0" w:firstLine="284"/>
        <w:jc w:val="both"/>
        <w:rPr>
          <w:rFonts w:ascii="Times New Roman" w:hAnsi="Times New Roman"/>
          <w:noProof/>
          <w:sz w:val="24"/>
        </w:rPr>
      </w:pPr>
      <w:r>
        <w:rPr>
          <w:rFonts w:ascii="Times New Roman" w:hAnsi="Times New Roman"/>
          <w:noProof/>
          <w:sz w:val="24"/>
        </w:rPr>
        <w:t>Пирс Ч. С. Элементы логики. Grammatica speculativa. Семиотика: Антология / сост. Ю. С. Степанов. Екатеринбург : Деловая книга, 2001. С. 165–226.</w:t>
      </w:r>
    </w:p>
    <w:p w:rsidR="00382C91" w:rsidRDefault="00A95EA7">
      <w:pPr>
        <w:pStyle w:val="a7"/>
        <w:widowControl w:val="0"/>
        <w:numPr>
          <w:ilvl w:val="0"/>
          <w:numId w:val="10"/>
        </w:numPr>
        <w:tabs>
          <w:tab w:val="left" w:pos="142"/>
        </w:tabs>
        <w:ind w:left="0" w:firstLine="284"/>
        <w:contextualSpacing w:val="0"/>
        <w:jc w:val="both"/>
        <w:rPr>
          <w:rFonts w:ascii="Times New Roman" w:hAnsi="Times New Roman"/>
          <w:noProof/>
          <w:sz w:val="24"/>
        </w:rPr>
      </w:pPr>
      <w:r>
        <w:rPr>
          <w:rFonts w:ascii="Times New Roman" w:hAnsi="Times New Roman"/>
          <w:noProof/>
          <w:sz w:val="24"/>
        </w:rPr>
        <w:t>Черноватий Л. М. Методика викладання пер</w:t>
      </w:r>
      <w:r>
        <w:rPr>
          <w:rFonts w:ascii="Times New Roman" w:hAnsi="Times New Roman"/>
          <w:noProof/>
          <w:sz w:val="24"/>
        </w:rPr>
        <w:t>екладу як спеціальності : Підручник для студ. вищих заклад. освіти за спеціальністю «Переклад». Вінниця : Нова Книга, 2013. 376 с.</w:t>
      </w:r>
    </w:p>
    <w:p w:rsidR="00382C91" w:rsidRDefault="00A95EA7">
      <w:pPr>
        <w:pStyle w:val="a7"/>
        <w:widowControl w:val="0"/>
        <w:numPr>
          <w:ilvl w:val="0"/>
          <w:numId w:val="10"/>
        </w:numPr>
        <w:tabs>
          <w:tab w:val="left" w:pos="142"/>
        </w:tabs>
        <w:ind w:left="0" w:firstLine="284"/>
        <w:contextualSpacing w:val="0"/>
        <w:rPr>
          <w:rFonts w:ascii="Times New Roman" w:hAnsi="Times New Roman"/>
          <w:noProof/>
          <w:sz w:val="24"/>
        </w:rPr>
      </w:pPr>
      <w:r>
        <w:rPr>
          <w:rFonts w:ascii="Times New Roman" w:hAnsi="Times New Roman"/>
          <w:noProof/>
          <w:sz w:val="24"/>
        </w:rPr>
        <w:t xml:space="preserve">Шевчук В. Электронные ресурсы переводчика. Либрайт, 2010.  136 с. </w:t>
      </w:r>
    </w:p>
    <w:p w:rsidR="00382C91" w:rsidRDefault="00A95EA7">
      <w:pPr>
        <w:shd w:val="clear" w:color="auto" w:fill="FFFFFF"/>
        <w:spacing w:line="240" w:lineRule="auto"/>
        <w:jc w:val="center"/>
        <w:rPr>
          <w:rFonts w:ascii="Times New Roman" w:hAnsi="Times New Roman"/>
          <w:noProof/>
          <w:sz w:val="24"/>
        </w:rPr>
      </w:pPr>
      <w:r>
        <w:rPr>
          <w:rFonts w:ascii="Times New Roman" w:hAnsi="Times New Roman"/>
          <w:b/>
          <w:noProof/>
          <w:sz w:val="24"/>
        </w:rPr>
        <w:t>Допоміжна</w:t>
      </w:r>
    </w:p>
    <w:p w:rsidR="00382C91" w:rsidRPr="00A95EA7" w:rsidRDefault="00A95EA7">
      <w:pPr>
        <w:widowControl w:val="0"/>
        <w:numPr>
          <w:ilvl w:val="0"/>
          <w:numId w:val="11"/>
        </w:numPr>
        <w:shd w:val="clear" w:color="auto" w:fill="FFFFFF"/>
        <w:tabs>
          <w:tab w:val="left" w:pos="567"/>
        </w:tabs>
        <w:ind w:left="0" w:firstLine="0"/>
        <w:jc w:val="both"/>
        <w:rPr>
          <w:rFonts w:ascii="Times New Roman" w:hAnsi="Times New Roman"/>
          <w:noProof/>
          <w:sz w:val="24"/>
          <w:lang w:val="en-US"/>
        </w:rPr>
      </w:pPr>
      <w:r w:rsidRPr="00A95EA7">
        <w:rPr>
          <w:rFonts w:ascii="Times New Roman" w:hAnsi="Times New Roman"/>
          <w:noProof/>
          <w:sz w:val="24"/>
          <w:lang w:val="en-US"/>
        </w:rPr>
        <w:t xml:space="preserve">Chandler D. Semiotics for beginners. 1994. URL: </w:t>
      </w:r>
      <w:hyperlink w:history="1">
        <w:r w:rsidRPr="00A95EA7">
          <w:rPr>
            <w:rFonts w:ascii="Times New Roman" w:hAnsi="Times New Roman"/>
            <w:noProof/>
            <w:sz w:val="24"/>
            <w:lang w:val="en-US"/>
          </w:rPr>
          <w:t>http://www.aber.ac. uk/media/Documents/S4B/semiotic.html</w:t>
        </w:r>
      </w:hyperlink>
      <w:r w:rsidRPr="00A95EA7">
        <w:rPr>
          <w:rFonts w:ascii="Times New Roman" w:hAnsi="Times New Roman"/>
          <w:noProof/>
          <w:sz w:val="24"/>
          <w:lang w:val="en-US"/>
        </w:rPr>
        <w:t xml:space="preserve">. </w:t>
      </w:r>
    </w:p>
    <w:p w:rsidR="00382C91" w:rsidRPr="00A95EA7" w:rsidRDefault="00A95EA7">
      <w:pPr>
        <w:pStyle w:val="a7"/>
        <w:widowControl w:val="0"/>
        <w:numPr>
          <w:ilvl w:val="0"/>
          <w:numId w:val="11"/>
        </w:numPr>
        <w:tabs>
          <w:tab w:val="left" w:pos="567"/>
        </w:tabs>
        <w:ind w:left="0" w:firstLine="0"/>
        <w:contextualSpacing w:val="0"/>
        <w:jc w:val="both"/>
        <w:rPr>
          <w:rFonts w:ascii="Times New Roman" w:hAnsi="Times New Roman"/>
          <w:noProof/>
          <w:sz w:val="24"/>
          <w:lang w:val="en-US"/>
        </w:rPr>
      </w:pPr>
      <w:r w:rsidRPr="00A95EA7">
        <w:rPr>
          <w:rFonts w:ascii="Times New Roman" w:hAnsi="Times New Roman"/>
          <w:noProof/>
          <w:sz w:val="24"/>
          <w:lang w:val="en-US"/>
        </w:rPr>
        <w:t xml:space="preserve">Competences for professional translators, experts in multilingual and multimedia communication. URL: </w:t>
      </w:r>
      <w:hyperlink r:id="rId8" w:history="1">
        <w:r w:rsidRPr="00A95EA7">
          <w:rPr>
            <w:rStyle w:val="ae"/>
            <w:rFonts w:ascii="Times New Roman" w:hAnsi="Times New Roman"/>
            <w:noProof/>
            <w:color w:val="auto"/>
            <w:sz w:val="24"/>
            <w:u w:val="none"/>
            <w:lang w:val="en-US"/>
          </w:rPr>
          <w:t>http://ec.europa.eu/dgs/translation/programes/emt /key_documents/emt_competences_translators_en.pdf</w:t>
        </w:r>
      </w:hyperlink>
    </w:p>
    <w:p w:rsidR="00382C91" w:rsidRDefault="00A95EA7">
      <w:pPr>
        <w:pStyle w:val="a7"/>
        <w:widowControl w:val="0"/>
        <w:numPr>
          <w:ilvl w:val="0"/>
          <w:numId w:val="11"/>
        </w:numPr>
        <w:tabs>
          <w:tab w:val="left" w:pos="567"/>
        </w:tabs>
        <w:ind w:left="0" w:firstLine="0"/>
        <w:contextualSpacing w:val="0"/>
        <w:jc w:val="both"/>
        <w:rPr>
          <w:rFonts w:ascii="Times New Roman" w:hAnsi="Times New Roman"/>
          <w:noProof/>
          <w:sz w:val="24"/>
        </w:rPr>
      </w:pPr>
      <w:r w:rsidRPr="00A95EA7">
        <w:rPr>
          <w:rFonts w:ascii="Times New Roman" w:hAnsi="Times New Roman"/>
          <w:noProof/>
          <w:sz w:val="24"/>
          <w:lang w:val="en-US"/>
        </w:rPr>
        <w:t xml:space="preserve">Gile D. Basic concepts and models for interpreter </w:t>
      </w:r>
      <w:r w:rsidRPr="00A95EA7">
        <w:rPr>
          <w:rFonts w:ascii="Times New Roman" w:hAnsi="Times New Roman"/>
          <w:noProof/>
          <w:sz w:val="24"/>
          <w:lang w:val="en-US"/>
        </w:rPr>
        <w:t xml:space="preserve">and translator training. </w:t>
      </w:r>
      <w:r>
        <w:rPr>
          <w:rFonts w:ascii="Times New Roman" w:hAnsi="Times New Roman"/>
          <w:noProof/>
          <w:sz w:val="24"/>
        </w:rPr>
        <w:t>John Benjamin Publishing Company, 2009. 283 p.</w:t>
      </w:r>
    </w:p>
    <w:p w:rsidR="00382C91" w:rsidRDefault="00A95EA7">
      <w:pPr>
        <w:widowControl w:val="0"/>
        <w:numPr>
          <w:ilvl w:val="0"/>
          <w:numId w:val="11"/>
        </w:numPr>
        <w:shd w:val="clear" w:color="auto" w:fill="FFFFFF"/>
        <w:tabs>
          <w:tab w:val="left" w:pos="567"/>
        </w:tabs>
        <w:ind w:left="0" w:firstLine="0"/>
        <w:jc w:val="both"/>
        <w:rPr>
          <w:rFonts w:ascii="Times New Roman" w:hAnsi="Times New Roman"/>
          <w:noProof/>
          <w:sz w:val="24"/>
        </w:rPr>
      </w:pPr>
      <w:r w:rsidRPr="00A95EA7">
        <w:rPr>
          <w:rFonts w:ascii="Times New Roman" w:hAnsi="Times New Roman"/>
          <w:noProof/>
          <w:sz w:val="24"/>
          <w:lang w:val="en-US"/>
        </w:rPr>
        <w:t xml:space="preserve">Hatim B., Mason H. The Translator as Communicator. </w:t>
      </w:r>
      <w:r>
        <w:rPr>
          <w:rFonts w:ascii="Times New Roman" w:hAnsi="Times New Roman"/>
          <w:noProof/>
          <w:sz w:val="24"/>
        </w:rPr>
        <w:t xml:space="preserve">London: Routledge, 1997. 307 p. </w:t>
      </w:r>
    </w:p>
    <w:p w:rsidR="00382C91" w:rsidRPr="00A95EA7" w:rsidRDefault="00A95EA7">
      <w:pPr>
        <w:pStyle w:val="a7"/>
        <w:widowControl w:val="0"/>
        <w:numPr>
          <w:ilvl w:val="0"/>
          <w:numId w:val="11"/>
        </w:numPr>
        <w:tabs>
          <w:tab w:val="left" w:pos="567"/>
        </w:tabs>
        <w:ind w:left="0" w:firstLine="0"/>
        <w:contextualSpacing w:val="0"/>
        <w:jc w:val="both"/>
        <w:rPr>
          <w:rFonts w:ascii="Times New Roman" w:hAnsi="Times New Roman"/>
          <w:noProof/>
          <w:sz w:val="24"/>
          <w:lang w:val="en-US"/>
        </w:rPr>
      </w:pPr>
      <w:r w:rsidRPr="00A95EA7">
        <w:rPr>
          <w:rFonts w:ascii="Times New Roman" w:hAnsi="Times New Roman"/>
          <w:noProof/>
          <w:sz w:val="24"/>
          <w:lang w:val="en-US"/>
        </w:rPr>
        <w:t xml:space="preserve">Heeter C. Implications of new interactive technologies for conceptualizing communication. Media use </w:t>
      </w:r>
      <w:r w:rsidRPr="00A95EA7">
        <w:rPr>
          <w:rFonts w:ascii="Times New Roman" w:hAnsi="Times New Roman"/>
          <w:noProof/>
          <w:sz w:val="24"/>
          <w:lang w:val="en-US"/>
        </w:rPr>
        <w:t xml:space="preserve">in the information age. Hillsdale, NJ : Erlbaum, 1989. </w:t>
      </w:r>
      <w:r>
        <w:rPr>
          <w:rFonts w:ascii="Times New Roman" w:hAnsi="Times New Roman"/>
          <w:noProof/>
          <w:sz w:val="24"/>
        </w:rPr>
        <w:t>Р</w:t>
      </w:r>
      <w:r w:rsidRPr="00A95EA7">
        <w:rPr>
          <w:rFonts w:ascii="Times New Roman" w:hAnsi="Times New Roman"/>
          <w:noProof/>
          <w:sz w:val="24"/>
          <w:lang w:val="en-US"/>
        </w:rPr>
        <w:t xml:space="preserve">. 85–108. </w:t>
      </w:r>
    </w:p>
    <w:p w:rsidR="00382C91" w:rsidRPr="00A95EA7" w:rsidRDefault="00A95EA7">
      <w:pPr>
        <w:pStyle w:val="a7"/>
        <w:widowControl w:val="0"/>
        <w:numPr>
          <w:ilvl w:val="0"/>
          <w:numId w:val="11"/>
        </w:numPr>
        <w:tabs>
          <w:tab w:val="left" w:pos="567"/>
        </w:tabs>
        <w:ind w:left="0" w:firstLine="0"/>
        <w:contextualSpacing w:val="0"/>
        <w:jc w:val="both"/>
        <w:rPr>
          <w:rFonts w:ascii="Times New Roman" w:hAnsi="Times New Roman"/>
          <w:noProof/>
          <w:sz w:val="24"/>
          <w:lang w:val="en-US"/>
        </w:rPr>
      </w:pPr>
      <w:r w:rsidRPr="00A95EA7">
        <w:rPr>
          <w:rFonts w:ascii="Times New Roman" w:hAnsi="Times New Roman"/>
          <w:noProof/>
          <w:sz w:val="24"/>
          <w:lang w:val="en-US"/>
        </w:rPr>
        <w:t xml:space="preserve">Hillis </w:t>
      </w:r>
      <w:hyperlink r:id="rId9" w:history="1">
        <w:r w:rsidRPr="00A95EA7">
          <w:rPr>
            <w:rFonts w:ascii="Times New Roman" w:hAnsi="Times New Roman"/>
            <w:noProof/>
            <w:sz w:val="24"/>
            <w:lang w:val="en-US"/>
          </w:rPr>
          <w:t xml:space="preserve">K. </w:t>
        </w:r>
      </w:hyperlink>
      <w:r w:rsidRPr="00A95EA7">
        <w:rPr>
          <w:rFonts w:ascii="Times New Roman" w:hAnsi="Times New Roman"/>
          <w:noProof/>
          <w:sz w:val="24"/>
          <w:lang w:val="en-US"/>
        </w:rPr>
        <w:t>Digital Sensations: Space, Identity, and Embodiment in Virtual Reality. Un</w:t>
      </w:r>
      <w:r w:rsidRPr="00A95EA7">
        <w:rPr>
          <w:rFonts w:ascii="Times New Roman" w:hAnsi="Times New Roman"/>
          <w:noProof/>
          <w:sz w:val="24"/>
          <w:lang w:val="en-US"/>
        </w:rPr>
        <w:t xml:space="preserve">iversity of Minnesota Press, 1999. 271 </w:t>
      </w:r>
      <w:r>
        <w:rPr>
          <w:rFonts w:ascii="Times New Roman" w:hAnsi="Times New Roman"/>
          <w:noProof/>
          <w:sz w:val="24"/>
        </w:rPr>
        <w:t>р</w:t>
      </w:r>
      <w:r w:rsidRPr="00A95EA7">
        <w:rPr>
          <w:rFonts w:ascii="Times New Roman" w:hAnsi="Times New Roman"/>
          <w:noProof/>
          <w:sz w:val="24"/>
          <w:lang w:val="en-US"/>
        </w:rPr>
        <w:t>.</w:t>
      </w:r>
    </w:p>
    <w:p w:rsidR="00382C91" w:rsidRDefault="00A95EA7">
      <w:pPr>
        <w:widowControl w:val="0"/>
        <w:numPr>
          <w:ilvl w:val="0"/>
          <w:numId w:val="11"/>
        </w:numPr>
        <w:tabs>
          <w:tab w:val="left" w:pos="567"/>
        </w:tabs>
        <w:spacing w:after="160"/>
        <w:ind w:left="0" w:firstLine="0"/>
        <w:jc w:val="both"/>
        <w:rPr>
          <w:rFonts w:ascii="Times New Roman" w:hAnsi="Times New Roman"/>
          <w:noProof/>
          <w:sz w:val="24"/>
        </w:rPr>
      </w:pPr>
      <w:r w:rsidRPr="00A95EA7">
        <w:rPr>
          <w:rFonts w:ascii="Times New Roman" w:hAnsi="Times New Roman"/>
          <w:noProof/>
          <w:sz w:val="24"/>
          <w:lang w:val="en-US"/>
        </w:rPr>
        <w:t xml:space="preserve">Johansen J. D., Larsen S. E. Signs in Use: An Introduction to Semiotics London : Routledge. </w:t>
      </w:r>
      <w:r>
        <w:rPr>
          <w:rFonts w:ascii="Times New Roman" w:hAnsi="Times New Roman"/>
          <w:noProof/>
          <w:sz w:val="24"/>
        </w:rPr>
        <w:t>2002. 256 p.</w:t>
      </w:r>
    </w:p>
    <w:p w:rsidR="00382C91" w:rsidRPr="00A95EA7" w:rsidRDefault="00A95EA7">
      <w:pPr>
        <w:widowControl w:val="0"/>
        <w:numPr>
          <w:ilvl w:val="0"/>
          <w:numId w:val="11"/>
        </w:numPr>
        <w:tabs>
          <w:tab w:val="left" w:pos="567"/>
        </w:tabs>
        <w:spacing w:before="48"/>
        <w:ind w:left="0" w:firstLine="0"/>
        <w:jc w:val="both"/>
        <w:rPr>
          <w:rFonts w:ascii="Times New Roman" w:hAnsi="Times New Roman"/>
          <w:noProof/>
          <w:sz w:val="24"/>
          <w:lang w:val="en-US"/>
        </w:rPr>
      </w:pPr>
      <w:r w:rsidRPr="00A95EA7">
        <w:rPr>
          <w:rFonts w:ascii="Times New Roman" w:hAnsi="Times New Roman"/>
          <w:noProof/>
          <w:sz w:val="24"/>
          <w:lang w:val="en-US"/>
        </w:rPr>
        <w:t>Kumiko Tanaka-Ishii. Semiotics of Programming (1st. ed.). USA : Cambridge University Press, 2010. 228 p.</w:t>
      </w:r>
    </w:p>
    <w:p w:rsidR="00382C91" w:rsidRDefault="00A95EA7">
      <w:pPr>
        <w:widowControl w:val="0"/>
        <w:numPr>
          <w:ilvl w:val="0"/>
          <w:numId w:val="11"/>
        </w:numPr>
        <w:shd w:val="clear" w:color="auto" w:fill="FFFFFF"/>
        <w:tabs>
          <w:tab w:val="left" w:pos="567"/>
        </w:tabs>
        <w:ind w:left="0" w:firstLine="0"/>
        <w:jc w:val="both"/>
        <w:rPr>
          <w:rFonts w:ascii="Times New Roman" w:hAnsi="Times New Roman"/>
          <w:noProof/>
          <w:sz w:val="24"/>
        </w:rPr>
      </w:pPr>
      <w:r w:rsidRPr="00A95EA7">
        <w:rPr>
          <w:rFonts w:ascii="Times New Roman" w:hAnsi="Times New Roman"/>
          <w:noProof/>
          <w:sz w:val="24"/>
          <w:lang w:val="en-US"/>
        </w:rPr>
        <w:t>Mars</w:t>
      </w:r>
      <w:r w:rsidRPr="00A95EA7">
        <w:rPr>
          <w:rFonts w:ascii="Times New Roman" w:hAnsi="Times New Roman"/>
          <w:noProof/>
          <w:sz w:val="24"/>
          <w:lang w:val="en-US"/>
        </w:rPr>
        <w:t xml:space="preserve">chark M., Peterson R., Winston E. A. Sign Language Interpreting and Interpreter Education: Directions for Research and Practice. </w:t>
      </w:r>
      <w:r>
        <w:rPr>
          <w:rFonts w:ascii="Times New Roman" w:hAnsi="Times New Roman"/>
          <w:noProof/>
          <w:sz w:val="24"/>
        </w:rPr>
        <w:t xml:space="preserve">New York: Oxford UP, 2005. 322 p. </w:t>
      </w:r>
    </w:p>
    <w:p w:rsidR="00382C91" w:rsidRPr="00A95EA7" w:rsidRDefault="00A95EA7">
      <w:pPr>
        <w:pStyle w:val="a7"/>
        <w:widowControl w:val="0"/>
        <w:numPr>
          <w:ilvl w:val="0"/>
          <w:numId w:val="11"/>
        </w:numPr>
        <w:ind w:left="0" w:firstLine="357"/>
        <w:contextualSpacing w:val="0"/>
        <w:jc w:val="both"/>
        <w:rPr>
          <w:rFonts w:ascii="Times New Roman" w:hAnsi="Times New Roman"/>
          <w:noProof/>
          <w:sz w:val="24"/>
          <w:lang w:val="en-US"/>
        </w:rPr>
      </w:pPr>
      <w:r w:rsidRPr="00A95EA7">
        <w:rPr>
          <w:rFonts w:ascii="Times New Roman" w:hAnsi="Times New Roman"/>
          <w:noProof/>
          <w:sz w:val="24"/>
          <w:lang w:val="en-US"/>
        </w:rPr>
        <w:t xml:space="preserve"> Martin C. 10 Killer Job Interview Questions and Answers. URL : </w:t>
      </w:r>
      <w:hyperlink r:id="rId10" w:history="1">
        <w:r w:rsidRPr="00A95EA7">
          <w:rPr>
            <w:rStyle w:val="ae"/>
            <w:rFonts w:ascii="Times New Roman" w:hAnsi="Times New Roman"/>
            <w:noProof/>
            <w:color w:val="auto"/>
            <w:sz w:val="24"/>
            <w:u w:val="none"/>
            <w:lang w:val="en-US"/>
          </w:rPr>
          <w:t>http://www.interviewcoach.com/</w:t>
        </w:r>
      </w:hyperlink>
    </w:p>
    <w:p w:rsidR="00382C91" w:rsidRPr="00A95EA7" w:rsidRDefault="00A95EA7">
      <w:pPr>
        <w:pStyle w:val="a7"/>
        <w:widowControl w:val="0"/>
        <w:numPr>
          <w:ilvl w:val="0"/>
          <w:numId w:val="11"/>
        </w:numPr>
        <w:ind w:left="0" w:firstLine="357"/>
        <w:contextualSpacing w:val="0"/>
        <w:jc w:val="both"/>
        <w:rPr>
          <w:rFonts w:ascii="Times New Roman" w:hAnsi="Times New Roman"/>
          <w:noProof/>
          <w:sz w:val="24"/>
          <w:lang w:val="en-US"/>
        </w:rPr>
      </w:pPr>
      <w:r w:rsidRPr="00A95EA7">
        <w:rPr>
          <w:rStyle w:val="ae"/>
          <w:rFonts w:ascii="Times New Roman" w:hAnsi="Times New Roman"/>
          <w:noProof/>
          <w:color w:val="auto"/>
          <w:sz w:val="24"/>
          <w:u w:val="none"/>
          <w:lang w:val="en-US"/>
        </w:rPr>
        <w:t xml:space="preserve"> </w:t>
      </w:r>
      <w:r w:rsidRPr="00A95EA7">
        <w:rPr>
          <w:rFonts w:ascii="Times New Roman" w:hAnsi="Times New Roman"/>
          <w:noProof/>
          <w:sz w:val="24"/>
          <w:lang w:val="en-US"/>
        </w:rPr>
        <w:t xml:space="preserve">Morris M. The Internet as mass medium. Journal of Computer-Mediated Communication. 1996. ol. 1. №4. URL : </w:t>
      </w:r>
      <w:hyperlink r:id="rId11" w:history="1">
        <w:r w:rsidRPr="00A95EA7">
          <w:rPr>
            <w:rStyle w:val="ae"/>
            <w:rFonts w:ascii="Times New Roman" w:hAnsi="Times New Roman"/>
            <w:noProof/>
            <w:color w:val="auto"/>
            <w:sz w:val="24"/>
            <w:u w:val="none"/>
            <w:lang w:val="en-US"/>
          </w:rPr>
          <w:t>http://www.asusc.org/jcmc/vol1/issue4</w:t>
        </w:r>
      </w:hyperlink>
      <w:r w:rsidRPr="00A95EA7">
        <w:rPr>
          <w:rFonts w:ascii="Times New Roman" w:hAnsi="Times New Roman"/>
          <w:noProof/>
          <w:sz w:val="24"/>
          <w:lang w:val="en-US"/>
        </w:rPr>
        <w:t xml:space="preserve"> /morris.htm</w:t>
      </w:r>
      <w:r w:rsidRPr="00A95EA7">
        <w:rPr>
          <w:rFonts w:ascii="Times New Roman" w:hAnsi="Times New Roman"/>
          <w:noProof/>
          <w:sz w:val="24"/>
          <w:lang w:val="en-US"/>
        </w:rPr>
        <w:t>l.</w:t>
      </w:r>
    </w:p>
    <w:p w:rsidR="00382C91" w:rsidRDefault="00A95EA7">
      <w:pPr>
        <w:pStyle w:val="a7"/>
        <w:widowControl w:val="0"/>
        <w:numPr>
          <w:ilvl w:val="0"/>
          <w:numId w:val="11"/>
        </w:numPr>
        <w:ind w:left="0" w:firstLine="357"/>
        <w:contextualSpacing w:val="0"/>
        <w:jc w:val="both"/>
        <w:rPr>
          <w:rFonts w:ascii="Times New Roman" w:hAnsi="Times New Roman"/>
          <w:noProof/>
          <w:sz w:val="24"/>
        </w:rPr>
      </w:pPr>
      <w:r w:rsidRPr="00A95EA7">
        <w:rPr>
          <w:rFonts w:ascii="Times New Roman" w:hAnsi="Times New Roman"/>
          <w:noProof/>
          <w:sz w:val="24"/>
          <w:lang w:val="en-US"/>
        </w:rPr>
        <w:t xml:space="preserve"> Nunziato D. C. Virtual Freedom: Net Neutrality and Free Speech in the Internet Age. </w:t>
      </w:r>
      <w:r>
        <w:rPr>
          <w:rFonts w:ascii="Times New Roman" w:hAnsi="Times New Roman"/>
          <w:noProof/>
          <w:sz w:val="24"/>
        </w:rPr>
        <w:t>Stanford, CA : Stanford University Press, 2009.</w:t>
      </w:r>
      <w:r>
        <w:rPr>
          <w:rFonts w:ascii="Times New Roman" w:hAnsi="Times New Roman"/>
          <w:noProof/>
          <w:sz w:val="24"/>
          <w:shd w:val="clear" w:color="auto" w:fill="FFFFFF"/>
        </w:rPr>
        <w:t xml:space="preserve"> </w:t>
      </w:r>
      <w:r>
        <w:rPr>
          <w:rFonts w:ascii="Times New Roman" w:hAnsi="Times New Roman"/>
          <w:noProof/>
          <w:sz w:val="24"/>
        </w:rPr>
        <w:t xml:space="preserve">194 p. </w:t>
      </w:r>
    </w:p>
    <w:p w:rsidR="00382C91" w:rsidRPr="00A95EA7" w:rsidRDefault="00A95EA7">
      <w:pPr>
        <w:pStyle w:val="a7"/>
        <w:widowControl w:val="0"/>
        <w:numPr>
          <w:ilvl w:val="0"/>
          <w:numId w:val="11"/>
        </w:numPr>
        <w:spacing w:before="180"/>
        <w:ind w:left="0" w:firstLine="357"/>
        <w:contextualSpacing w:val="0"/>
        <w:jc w:val="both"/>
        <w:rPr>
          <w:rFonts w:ascii="Times New Roman" w:hAnsi="Times New Roman"/>
          <w:noProof/>
          <w:sz w:val="24"/>
          <w:lang w:val="en-US"/>
        </w:rPr>
      </w:pPr>
      <w:r w:rsidRPr="00A95EA7">
        <w:rPr>
          <w:rFonts w:ascii="Times New Roman" w:hAnsi="Times New Roman"/>
          <w:noProof/>
          <w:sz w:val="24"/>
          <w:lang w:val="en-US"/>
        </w:rPr>
        <w:t xml:space="preserve"> Pinker S. The Language Instinct URL : </w:t>
      </w:r>
      <w:hyperlink r:id="rId12" w:history="1">
        <w:r w:rsidRPr="00A95EA7">
          <w:rPr>
            <w:rStyle w:val="ae"/>
            <w:rFonts w:ascii="Times New Roman" w:hAnsi="Times New Roman"/>
            <w:noProof/>
            <w:color w:val="auto"/>
            <w:sz w:val="24"/>
            <w:u w:val="none"/>
            <w:lang w:val="en-US"/>
          </w:rPr>
          <w:t>http://books.google.com.ua /books/about/The_language_instinct.html?id=ednWUqVRFpgC&amp;redir_esc=y</w:t>
        </w:r>
      </w:hyperlink>
      <w:r w:rsidRPr="00A95EA7">
        <w:rPr>
          <w:rFonts w:ascii="Times New Roman" w:hAnsi="Times New Roman"/>
          <w:noProof/>
          <w:sz w:val="24"/>
          <w:lang w:val="en-US"/>
        </w:rPr>
        <w:t>.</w:t>
      </w:r>
    </w:p>
    <w:p w:rsidR="00382C91" w:rsidRDefault="00A95EA7">
      <w:pPr>
        <w:pStyle w:val="a7"/>
        <w:widowControl w:val="0"/>
        <w:numPr>
          <w:ilvl w:val="0"/>
          <w:numId w:val="11"/>
        </w:numPr>
        <w:spacing w:before="180"/>
        <w:ind w:left="0" w:firstLine="357"/>
        <w:contextualSpacing w:val="0"/>
        <w:jc w:val="both"/>
        <w:rPr>
          <w:rFonts w:ascii="Times New Roman" w:hAnsi="Times New Roman"/>
          <w:noProof/>
          <w:sz w:val="24"/>
        </w:rPr>
      </w:pPr>
      <w:r w:rsidRPr="00A95EA7">
        <w:rPr>
          <w:rFonts w:ascii="Times New Roman" w:hAnsi="Times New Roman"/>
          <w:noProof/>
          <w:sz w:val="24"/>
          <w:lang w:val="en-US"/>
        </w:rPr>
        <w:t xml:space="preserve"> Sukyadi D., Junidf A., Setyarini S. A Semiotic Analysis of Cyber Emoticons (A Case Study of Kaskus Emoticons in the Lounge F</w:t>
      </w:r>
      <w:r w:rsidRPr="00A95EA7">
        <w:rPr>
          <w:rFonts w:ascii="Times New Roman" w:hAnsi="Times New Roman"/>
          <w:noProof/>
          <w:sz w:val="24"/>
          <w:lang w:val="en-US"/>
        </w:rPr>
        <w:t xml:space="preserve">orum at Kaskus). </w:t>
      </w:r>
      <w:r>
        <w:rPr>
          <w:rFonts w:ascii="Times New Roman" w:hAnsi="Times New Roman"/>
          <w:noProof/>
          <w:sz w:val="24"/>
          <w:shd w:val="clear" w:color="auto" w:fill="FFFFFF"/>
        </w:rPr>
        <w:t>Singapore:</w:t>
      </w:r>
      <w:r>
        <w:rPr>
          <w:rFonts w:ascii="Times New Roman" w:hAnsi="Times New Roman"/>
          <w:noProof/>
          <w:sz w:val="24"/>
        </w:rPr>
        <w:t xml:space="preserve"> The Largest Indonesian Community</w:t>
      </w:r>
      <w:r>
        <w:rPr>
          <w:rFonts w:ascii="Times New Roman" w:hAnsi="Times New Roman"/>
          <w:noProof/>
          <w:sz w:val="24"/>
          <w:shd w:val="clear" w:color="auto" w:fill="FFFFFF"/>
        </w:rPr>
        <w:t xml:space="preserve">, </w:t>
      </w:r>
      <w:r>
        <w:rPr>
          <w:rFonts w:ascii="Times New Roman" w:hAnsi="Times New Roman"/>
          <w:noProof/>
          <w:sz w:val="24"/>
        </w:rPr>
        <w:t>2011. № 13 (1). P. 37–43.</w:t>
      </w:r>
    </w:p>
    <w:p w:rsidR="00382C91" w:rsidRDefault="00A95EA7">
      <w:pPr>
        <w:widowControl w:val="0"/>
        <w:numPr>
          <w:ilvl w:val="0"/>
          <w:numId w:val="11"/>
        </w:numPr>
        <w:shd w:val="clear" w:color="auto" w:fill="FFFFFF"/>
        <w:ind w:left="0" w:firstLine="357"/>
        <w:jc w:val="both"/>
        <w:rPr>
          <w:rFonts w:ascii="Times New Roman" w:hAnsi="Times New Roman"/>
          <w:noProof/>
          <w:sz w:val="24"/>
        </w:rPr>
      </w:pPr>
      <w:r w:rsidRPr="00A95EA7">
        <w:rPr>
          <w:rFonts w:ascii="Times New Roman" w:hAnsi="Times New Roman"/>
          <w:noProof/>
          <w:sz w:val="24"/>
          <w:lang w:val="en-US"/>
        </w:rPr>
        <w:t xml:space="preserve"> Simon S. Gender in Translation: Cultural Identity and the Politics of Transmission. </w:t>
      </w:r>
      <w:r>
        <w:rPr>
          <w:rFonts w:ascii="Times New Roman" w:hAnsi="Times New Roman"/>
          <w:noProof/>
          <w:sz w:val="24"/>
        </w:rPr>
        <w:t xml:space="preserve">London: Routledge, 1996. 243 p. </w:t>
      </w:r>
    </w:p>
    <w:p w:rsidR="00382C91" w:rsidRPr="00A95EA7" w:rsidRDefault="00A95EA7">
      <w:pPr>
        <w:pStyle w:val="a7"/>
        <w:widowControl w:val="0"/>
        <w:numPr>
          <w:ilvl w:val="0"/>
          <w:numId w:val="11"/>
        </w:numPr>
        <w:ind w:left="0" w:firstLine="357"/>
        <w:contextualSpacing w:val="0"/>
        <w:jc w:val="both"/>
        <w:rPr>
          <w:rFonts w:ascii="Times New Roman" w:hAnsi="Times New Roman"/>
          <w:noProof/>
          <w:sz w:val="24"/>
          <w:lang w:val="en-US"/>
        </w:rPr>
      </w:pPr>
      <w:r w:rsidRPr="00A95EA7">
        <w:rPr>
          <w:rFonts w:ascii="Times New Roman" w:hAnsi="Times New Roman"/>
          <w:noProof/>
          <w:sz w:val="24"/>
          <w:lang w:val="en-US"/>
        </w:rPr>
        <w:t xml:space="preserve"> Stelmaszak M. Curriculum Vitae That works in the translation industry URL :  </w:t>
      </w:r>
      <w:hyperlink r:id="rId13" w:history="1">
        <w:r w:rsidRPr="00A95EA7">
          <w:rPr>
            <w:rStyle w:val="ae"/>
            <w:rFonts w:ascii="Times New Roman" w:hAnsi="Times New Roman"/>
            <w:noProof/>
            <w:color w:val="auto"/>
            <w:sz w:val="24"/>
            <w:u w:val="none"/>
            <w:lang w:val="en-US"/>
          </w:rPr>
          <w:t>http://www.wantwords.co.uk</w:t>
        </w:r>
      </w:hyperlink>
    </w:p>
    <w:p w:rsidR="00382C91" w:rsidRPr="00A95EA7" w:rsidRDefault="00382C91">
      <w:pPr>
        <w:pStyle w:val="a7"/>
        <w:widowControl w:val="0"/>
        <w:spacing w:after="0" w:line="240" w:lineRule="auto"/>
        <w:ind w:left="357"/>
        <w:contextualSpacing w:val="0"/>
        <w:jc w:val="both"/>
        <w:rPr>
          <w:rFonts w:ascii="Times New Roman" w:hAnsi="Times New Roman"/>
          <w:noProof/>
          <w:sz w:val="24"/>
          <w:lang w:val="en-US"/>
        </w:rPr>
      </w:pPr>
    </w:p>
    <w:p w:rsidR="00382C91" w:rsidRPr="00A95EA7" w:rsidRDefault="00A95EA7">
      <w:pPr>
        <w:widowControl w:val="0"/>
        <w:shd w:val="clear" w:color="auto" w:fill="FFFFFF"/>
        <w:tabs>
          <w:tab w:val="left" w:pos="187"/>
        </w:tabs>
        <w:spacing w:line="240" w:lineRule="auto"/>
        <w:jc w:val="center"/>
        <w:rPr>
          <w:rFonts w:ascii="Times New Roman" w:hAnsi="Times New Roman"/>
          <w:noProof/>
          <w:sz w:val="24"/>
          <w:lang w:val="en-US"/>
        </w:rPr>
      </w:pPr>
      <w:r>
        <w:rPr>
          <w:rFonts w:ascii="Times New Roman" w:hAnsi="Times New Roman"/>
          <w:b/>
          <w:noProof/>
          <w:sz w:val="24"/>
        </w:rPr>
        <w:t>Інформаційні</w:t>
      </w:r>
      <w:r w:rsidRPr="00A95EA7">
        <w:rPr>
          <w:rFonts w:ascii="Times New Roman" w:hAnsi="Times New Roman"/>
          <w:b/>
          <w:noProof/>
          <w:sz w:val="24"/>
          <w:lang w:val="en-US"/>
        </w:rPr>
        <w:t xml:space="preserve"> </w:t>
      </w:r>
      <w:r>
        <w:rPr>
          <w:rFonts w:ascii="Times New Roman" w:hAnsi="Times New Roman"/>
          <w:b/>
          <w:noProof/>
          <w:sz w:val="24"/>
        </w:rPr>
        <w:t>ресурси</w:t>
      </w:r>
    </w:p>
    <w:p w:rsidR="00382C91" w:rsidRPr="00A95EA7" w:rsidRDefault="00A95EA7">
      <w:pPr>
        <w:pStyle w:val="1"/>
        <w:widowControl w:val="0"/>
        <w:shd w:val="clear" w:color="auto" w:fill="FFFFFF"/>
        <w:jc w:val="both"/>
        <w:rPr>
          <w:noProof/>
          <w:sz w:val="24"/>
          <w:lang w:val="en-US"/>
        </w:rPr>
      </w:pPr>
      <w:hyperlink r:id="rId14" w:history="1">
        <w:r w:rsidRPr="00A95EA7">
          <w:rPr>
            <w:rStyle w:val="ae"/>
            <w:noProof/>
            <w:color w:val="auto"/>
            <w:sz w:val="24"/>
            <w:u w:val="none"/>
            <w:lang w:val="en-US"/>
          </w:rPr>
          <w:t>Agora – Transnational Placement Schem</w:t>
        </w:r>
        <w:r w:rsidRPr="00A95EA7">
          <w:rPr>
            <w:rStyle w:val="ae"/>
            <w:noProof/>
            <w:color w:val="auto"/>
            <w:sz w:val="24"/>
            <w:u w:val="none"/>
            <w:lang w:val="en-US"/>
          </w:rPr>
          <w:t>e For Translation Students</w:t>
        </w:r>
      </w:hyperlink>
    </w:p>
    <w:p w:rsidR="00382C91" w:rsidRPr="00A95EA7" w:rsidRDefault="00A95EA7">
      <w:pPr>
        <w:widowControl w:val="0"/>
        <w:spacing w:line="240" w:lineRule="auto"/>
        <w:jc w:val="both"/>
        <w:rPr>
          <w:rFonts w:ascii="Times New Roman" w:hAnsi="Times New Roman"/>
          <w:noProof/>
          <w:sz w:val="24"/>
          <w:lang w:val="en-US"/>
        </w:rPr>
      </w:pPr>
      <w:r w:rsidRPr="00A95EA7">
        <w:rPr>
          <w:rFonts w:ascii="Times New Roman" w:hAnsi="Times New Roman"/>
          <w:noProof/>
          <w:sz w:val="24"/>
          <w:lang w:val="en-US"/>
        </w:rPr>
        <w:t>freelance.com.ua</w:t>
      </w:r>
    </w:p>
    <w:p w:rsidR="00382C91" w:rsidRPr="00A95EA7" w:rsidRDefault="00A95EA7">
      <w:pPr>
        <w:widowControl w:val="0"/>
        <w:spacing w:line="240" w:lineRule="auto"/>
        <w:jc w:val="both"/>
        <w:rPr>
          <w:rFonts w:ascii="Times New Roman" w:hAnsi="Times New Roman"/>
          <w:noProof/>
          <w:sz w:val="24"/>
          <w:lang w:val="en-US"/>
        </w:rPr>
      </w:pPr>
      <w:r w:rsidRPr="00A95EA7">
        <w:rPr>
          <w:rFonts w:ascii="Times New Roman" w:hAnsi="Times New Roman"/>
          <w:noProof/>
          <w:sz w:val="24"/>
          <w:lang w:val="en-US"/>
        </w:rPr>
        <w:t>freelance-translator-interpreter-jobs.com</w:t>
      </w:r>
    </w:p>
    <w:p w:rsidR="00382C91" w:rsidRPr="00A95EA7" w:rsidRDefault="00A95EA7">
      <w:pPr>
        <w:widowControl w:val="0"/>
        <w:shd w:val="clear" w:color="auto" w:fill="FFFFFF"/>
        <w:spacing w:line="240" w:lineRule="auto"/>
        <w:jc w:val="both"/>
        <w:rPr>
          <w:rFonts w:ascii="Times New Roman" w:hAnsi="Times New Roman"/>
          <w:noProof/>
          <w:sz w:val="24"/>
          <w:lang w:val="en-US"/>
        </w:rPr>
      </w:pPr>
      <w:hyperlink r:id="rId15" w:history="1">
        <w:r w:rsidRPr="00A95EA7">
          <w:rPr>
            <w:rStyle w:val="ae"/>
            <w:rFonts w:ascii="Times New Roman" w:hAnsi="Times New Roman"/>
            <w:noProof/>
            <w:color w:val="auto"/>
            <w:sz w:val="24"/>
            <w:u w:val="none"/>
            <w:lang w:val="en-US"/>
          </w:rPr>
          <w:t>http://www.ressources.univ-rennes2.fr/service-relations-internationales/optimale/</w:t>
        </w:r>
      </w:hyperlink>
    </w:p>
    <w:p w:rsidR="00382C91" w:rsidRPr="00A95EA7" w:rsidRDefault="00A95EA7">
      <w:pPr>
        <w:widowControl w:val="0"/>
        <w:shd w:val="clear" w:color="auto" w:fill="FFFFFF"/>
        <w:spacing w:line="240" w:lineRule="auto"/>
        <w:jc w:val="both"/>
        <w:rPr>
          <w:rFonts w:ascii="Times New Roman" w:hAnsi="Times New Roman"/>
          <w:noProof/>
          <w:sz w:val="24"/>
          <w:lang w:val="en-US"/>
        </w:rPr>
      </w:pPr>
      <w:hyperlink r:id="rId16" w:history="1">
        <w:r w:rsidRPr="00A95EA7">
          <w:rPr>
            <w:rStyle w:val="ae"/>
            <w:rFonts w:ascii="Times New Roman" w:hAnsi="Times New Roman"/>
            <w:noProof/>
            <w:color w:val="auto"/>
            <w:sz w:val="24"/>
            <w:u w:val="none"/>
            <w:lang w:val="en-US"/>
          </w:rPr>
          <w:t>https://www.academic-projects.eu/agora/default.aspx</w:t>
        </w:r>
      </w:hyperlink>
    </w:p>
    <w:p w:rsidR="00382C91" w:rsidRPr="00A95EA7" w:rsidRDefault="00A95EA7">
      <w:pPr>
        <w:widowControl w:val="0"/>
        <w:spacing w:line="240" w:lineRule="auto"/>
        <w:jc w:val="both"/>
        <w:rPr>
          <w:rFonts w:ascii="Times New Roman" w:hAnsi="Times New Roman"/>
          <w:noProof/>
          <w:sz w:val="24"/>
          <w:lang w:val="en-US"/>
        </w:rPr>
      </w:pPr>
      <w:r w:rsidRPr="00A95EA7">
        <w:rPr>
          <w:rFonts w:ascii="Times New Roman" w:hAnsi="Times New Roman"/>
          <w:noProof/>
          <w:sz w:val="24"/>
          <w:lang w:val="en-US"/>
        </w:rPr>
        <w:t>indeed.com</w:t>
      </w:r>
    </w:p>
    <w:p w:rsidR="00382C91" w:rsidRPr="00A95EA7" w:rsidRDefault="00A95EA7">
      <w:pPr>
        <w:widowControl w:val="0"/>
        <w:spacing w:line="240" w:lineRule="auto"/>
        <w:jc w:val="both"/>
        <w:rPr>
          <w:rFonts w:ascii="Times New Roman" w:hAnsi="Times New Roman"/>
          <w:noProof/>
          <w:sz w:val="24"/>
          <w:lang w:val="en-US"/>
        </w:rPr>
      </w:pPr>
      <w:r w:rsidRPr="00A95EA7">
        <w:rPr>
          <w:rFonts w:ascii="Times New Roman" w:hAnsi="Times New Roman"/>
          <w:noProof/>
          <w:sz w:val="24"/>
          <w:lang w:val="en-US"/>
        </w:rPr>
        <w:t>odesk.com</w:t>
      </w:r>
    </w:p>
    <w:p w:rsidR="00382C91" w:rsidRPr="00A95EA7" w:rsidRDefault="00A95EA7">
      <w:pPr>
        <w:widowControl w:val="0"/>
        <w:spacing w:line="240" w:lineRule="auto"/>
        <w:jc w:val="both"/>
        <w:rPr>
          <w:rFonts w:ascii="Times New Roman" w:hAnsi="Times New Roman"/>
          <w:noProof/>
          <w:sz w:val="24"/>
          <w:lang w:val="en-US"/>
        </w:rPr>
      </w:pPr>
      <w:r w:rsidRPr="00A95EA7">
        <w:rPr>
          <w:rFonts w:ascii="Times New Roman" w:hAnsi="Times New Roman"/>
          <w:noProof/>
          <w:sz w:val="24"/>
          <w:lang w:val="en-US"/>
        </w:rPr>
        <w:t>perevod.name</w:t>
      </w:r>
    </w:p>
    <w:p w:rsidR="00382C91" w:rsidRPr="00A95EA7" w:rsidRDefault="00A95EA7">
      <w:pPr>
        <w:widowControl w:val="0"/>
        <w:spacing w:line="240" w:lineRule="auto"/>
        <w:jc w:val="both"/>
        <w:rPr>
          <w:rFonts w:ascii="Times New Roman" w:hAnsi="Times New Roman"/>
          <w:noProof/>
          <w:sz w:val="24"/>
          <w:lang w:val="en-US"/>
        </w:rPr>
      </w:pPr>
      <w:r w:rsidRPr="00A95EA7">
        <w:rPr>
          <w:rFonts w:ascii="Times New Roman" w:hAnsi="Times New Roman"/>
          <w:noProof/>
          <w:sz w:val="24"/>
          <w:lang w:val="en-US"/>
        </w:rPr>
        <w:t>prospects.ac.uk</w:t>
      </w:r>
    </w:p>
    <w:p w:rsidR="00382C91" w:rsidRPr="00A95EA7" w:rsidRDefault="00A95EA7">
      <w:pPr>
        <w:widowControl w:val="0"/>
        <w:shd w:val="clear" w:color="auto" w:fill="FFFFFF"/>
        <w:spacing w:line="240" w:lineRule="auto"/>
        <w:jc w:val="both"/>
        <w:rPr>
          <w:rFonts w:ascii="Times New Roman" w:hAnsi="Times New Roman"/>
          <w:noProof/>
          <w:sz w:val="24"/>
          <w:lang w:val="en-US"/>
        </w:rPr>
      </w:pPr>
      <w:r w:rsidRPr="00A95EA7">
        <w:rPr>
          <w:rFonts w:ascii="Times New Roman" w:hAnsi="Times New Roman"/>
          <w:noProof/>
          <w:sz w:val="24"/>
          <w:lang w:val="en-US"/>
        </w:rPr>
        <w:t>Qua</w:t>
      </w:r>
      <w:r w:rsidRPr="00A95EA7">
        <w:rPr>
          <w:rFonts w:ascii="Times New Roman" w:hAnsi="Times New Roman"/>
          <w:noProof/>
          <w:sz w:val="24"/>
          <w:lang w:val="en-US"/>
        </w:rPr>
        <w:t>letra.  http://www.eulita.eu/qualetra</w:t>
      </w:r>
    </w:p>
    <w:p w:rsidR="00382C91" w:rsidRPr="00A95EA7" w:rsidRDefault="00A95EA7">
      <w:pPr>
        <w:widowControl w:val="0"/>
        <w:spacing w:line="240" w:lineRule="auto"/>
        <w:jc w:val="both"/>
        <w:rPr>
          <w:rFonts w:ascii="Times New Roman" w:hAnsi="Times New Roman"/>
          <w:noProof/>
          <w:sz w:val="24"/>
          <w:lang w:val="en-US"/>
        </w:rPr>
      </w:pPr>
      <w:r w:rsidRPr="00A95EA7">
        <w:rPr>
          <w:rFonts w:ascii="Times New Roman" w:hAnsi="Times New Roman"/>
          <w:noProof/>
          <w:sz w:val="24"/>
          <w:lang w:val="en-US"/>
        </w:rPr>
        <w:t>Tradutech. http://www.otct-project.eu/</w:t>
      </w:r>
    </w:p>
    <w:p w:rsidR="00382C91" w:rsidRPr="00A95EA7" w:rsidRDefault="00A95EA7">
      <w:pPr>
        <w:widowControl w:val="0"/>
        <w:shd w:val="clear" w:color="auto" w:fill="FFFFFF"/>
        <w:spacing w:line="240" w:lineRule="auto"/>
        <w:jc w:val="both"/>
        <w:rPr>
          <w:rFonts w:ascii="Times New Roman" w:hAnsi="Times New Roman"/>
          <w:noProof/>
          <w:sz w:val="24"/>
          <w:lang w:val="en-US"/>
        </w:rPr>
      </w:pPr>
      <w:r w:rsidRPr="00A95EA7">
        <w:rPr>
          <w:rStyle w:val="af0"/>
          <w:rFonts w:ascii="Times New Roman" w:hAnsi="Times New Roman"/>
          <w:i w:val="0"/>
          <w:noProof/>
          <w:sz w:val="24"/>
          <w:shd w:val="clear" w:color="auto" w:fill="FFFFFF"/>
          <w:lang w:val="en-US"/>
        </w:rPr>
        <w:t>Trans-European Voluntary Certification for Translators</w:t>
      </w:r>
      <w:r w:rsidRPr="00A95EA7">
        <w:rPr>
          <w:rFonts w:ascii="Times New Roman" w:hAnsi="Times New Roman"/>
          <w:noProof/>
          <w:sz w:val="24"/>
          <w:lang w:val="en-US"/>
        </w:rPr>
        <w:t xml:space="preserve"> </w:t>
      </w:r>
      <w:r w:rsidRPr="00A95EA7">
        <w:rPr>
          <w:rStyle w:val="af0"/>
          <w:rFonts w:ascii="Times New Roman" w:hAnsi="Times New Roman"/>
          <w:i w:val="0"/>
          <w:noProof/>
          <w:sz w:val="24"/>
          <w:shd w:val="clear" w:color="auto" w:fill="FFFFFF"/>
          <w:lang w:val="en-US"/>
        </w:rPr>
        <w:t>http://transcert.eu/</w:t>
      </w:r>
      <w:r w:rsidRPr="00A95EA7">
        <w:rPr>
          <w:rFonts w:ascii="Times New Roman" w:hAnsi="Times New Roman"/>
          <w:noProof/>
          <w:sz w:val="24"/>
          <w:lang w:val="en-US"/>
        </w:rPr>
        <w:t>Erasmus Network for Professional Translator Training</w:t>
      </w:r>
    </w:p>
    <w:p w:rsidR="00382C91" w:rsidRPr="00A95EA7" w:rsidRDefault="00A95EA7">
      <w:pPr>
        <w:widowControl w:val="0"/>
        <w:spacing w:line="240" w:lineRule="auto"/>
        <w:jc w:val="both"/>
        <w:rPr>
          <w:rFonts w:ascii="Times New Roman" w:hAnsi="Times New Roman"/>
          <w:noProof/>
          <w:sz w:val="24"/>
          <w:lang w:val="en-US"/>
        </w:rPr>
      </w:pPr>
      <w:r w:rsidRPr="00A95EA7">
        <w:rPr>
          <w:rFonts w:ascii="Times New Roman" w:hAnsi="Times New Roman"/>
          <w:noProof/>
          <w:sz w:val="24"/>
          <w:lang w:val="en-US"/>
        </w:rPr>
        <w:t>translation-blog.ru</w:t>
      </w:r>
    </w:p>
    <w:p w:rsidR="00382C91" w:rsidRPr="00A95EA7" w:rsidRDefault="00A95EA7">
      <w:pPr>
        <w:widowControl w:val="0"/>
        <w:spacing w:line="240" w:lineRule="auto"/>
        <w:jc w:val="both"/>
        <w:rPr>
          <w:rFonts w:ascii="Times New Roman" w:hAnsi="Times New Roman"/>
          <w:noProof/>
          <w:sz w:val="24"/>
          <w:lang w:val="en-US"/>
        </w:rPr>
      </w:pPr>
      <w:r w:rsidRPr="00A95EA7">
        <w:rPr>
          <w:rFonts w:ascii="Times New Roman" w:hAnsi="Times New Roman"/>
          <w:noProof/>
          <w:sz w:val="24"/>
          <w:lang w:val="en-US"/>
        </w:rPr>
        <w:t>translationcentral.com</w:t>
      </w:r>
    </w:p>
    <w:p w:rsidR="00382C91" w:rsidRPr="00A95EA7" w:rsidRDefault="00A95EA7">
      <w:pPr>
        <w:widowControl w:val="0"/>
        <w:spacing w:line="240" w:lineRule="auto"/>
        <w:jc w:val="both"/>
        <w:rPr>
          <w:rFonts w:ascii="Times New Roman" w:hAnsi="Times New Roman"/>
          <w:noProof/>
          <w:sz w:val="24"/>
          <w:lang w:val="en-US"/>
        </w:rPr>
      </w:pPr>
      <w:r w:rsidRPr="00A95EA7">
        <w:rPr>
          <w:rFonts w:ascii="Times New Roman" w:hAnsi="Times New Roman"/>
          <w:noProof/>
          <w:sz w:val="24"/>
          <w:lang w:val="en-US"/>
        </w:rPr>
        <w:t>translationdirectory.com</w:t>
      </w:r>
    </w:p>
    <w:p w:rsidR="00382C91" w:rsidRPr="00A95EA7" w:rsidRDefault="00A95EA7">
      <w:pPr>
        <w:widowControl w:val="0"/>
        <w:spacing w:line="240" w:lineRule="auto"/>
        <w:jc w:val="both"/>
        <w:rPr>
          <w:rFonts w:ascii="Times New Roman" w:hAnsi="Times New Roman"/>
          <w:noProof/>
          <w:sz w:val="24"/>
          <w:lang w:val="en-US"/>
        </w:rPr>
      </w:pPr>
      <w:r w:rsidRPr="00A95EA7">
        <w:rPr>
          <w:rFonts w:ascii="Times New Roman" w:hAnsi="Times New Roman"/>
          <w:noProof/>
          <w:sz w:val="24"/>
          <w:lang w:val="en-US"/>
        </w:rPr>
        <w:t>translatorsbase.com</w:t>
      </w:r>
    </w:p>
    <w:p w:rsidR="00382C91" w:rsidRPr="00A95EA7" w:rsidRDefault="00A95EA7">
      <w:pPr>
        <w:widowControl w:val="0"/>
        <w:spacing w:line="240" w:lineRule="auto"/>
        <w:jc w:val="both"/>
        <w:rPr>
          <w:rFonts w:ascii="Times New Roman" w:hAnsi="Times New Roman"/>
          <w:noProof/>
          <w:sz w:val="24"/>
          <w:lang w:val="en-US"/>
        </w:rPr>
      </w:pPr>
      <w:r w:rsidRPr="00A95EA7">
        <w:rPr>
          <w:rFonts w:ascii="Times New Roman" w:hAnsi="Times New Roman"/>
          <w:noProof/>
          <w:sz w:val="24"/>
          <w:lang w:val="en-US"/>
        </w:rPr>
        <w:t>translatorstart.com</w:t>
      </w:r>
    </w:p>
    <w:p w:rsidR="00382C91" w:rsidRPr="00A95EA7" w:rsidRDefault="00A95EA7">
      <w:pPr>
        <w:widowControl w:val="0"/>
        <w:spacing w:line="240" w:lineRule="auto"/>
        <w:jc w:val="both"/>
        <w:rPr>
          <w:rFonts w:ascii="Times New Roman" w:hAnsi="Times New Roman"/>
          <w:noProof/>
          <w:sz w:val="24"/>
          <w:lang w:val="en-US"/>
        </w:rPr>
      </w:pPr>
      <w:r w:rsidRPr="00A95EA7">
        <w:rPr>
          <w:rFonts w:ascii="Times New Roman" w:hAnsi="Times New Roman"/>
          <w:noProof/>
          <w:sz w:val="24"/>
          <w:lang w:val="en-US"/>
        </w:rPr>
        <w:t>trworkshop.net</w:t>
      </w:r>
    </w:p>
    <w:p w:rsidR="00382C91" w:rsidRDefault="00A95EA7">
      <w:pPr>
        <w:widowControl w:val="0"/>
        <w:spacing w:line="240" w:lineRule="auto"/>
        <w:jc w:val="both"/>
        <w:rPr>
          <w:rFonts w:ascii="Times New Roman" w:hAnsi="Times New Roman"/>
          <w:noProof/>
          <w:sz w:val="24"/>
        </w:rPr>
      </w:pPr>
      <w:r>
        <w:rPr>
          <w:rFonts w:ascii="Times New Roman" w:hAnsi="Times New Roman"/>
          <w:noProof/>
          <w:sz w:val="24"/>
        </w:rPr>
        <w:t>weblancer.net</w:t>
      </w:r>
    </w:p>
    <w:p w:rsidR="00382C91" w:rsidRPr="00A95EA7" w:rsidRDefault="00A95EA7">
      <w:pPr>
        <w:widowControl w:val="0"/>
        <w:numPr>
          <w:ilvl w:val="0"/>
          <w:numId w:val="12"/>
        </w:numPr>
        <w:tabs>
          <w:tab w:val="left" w:pos="567"/>
        </w:tabs>
        <w:spacing w:after="160"/>
        <w:ind w:left="0" w:firstLine="284"/>
        <w:jc w:val="both"/>
        <w:rPr>
          <w:rFonts w:ascii="Times New Roman" w:hAnsi="Times New Roman"/>
          <w:noProof/>
          <w:sz w:val="24"/>
          <w:lang w:val="en-US"/>
        </w:rPr>
      </w:pPr>
      <w:r w:rsidRPr="00A95EA7">
        <w:rPr>
          <w:rFonts w:ascii="Times New Roman" w:hAnsi="Times New Roman"/>
          <w:noProof/>
          <w:sz w:val="24"/>
          <w:lang w:val="en-US"/>
        </w:rPr>
        <w:t xml:space="preserve">Cornell Movie-Dialogs Corpus. 2019. URL: </w:t>
      </w:r>
      <w:hyperlink r:id="rId17" w:history="1">
        <w:r w:rsidRPr="00A95EA7">
          <w:rPr>
            <w:rFonts w:ascii="Times New Roman" w:hAnsi="Times New Roman"/>
            <w:noProof/>
            <w:sz w:val="24"/>
            <w:lang w:val="en-US"/>
          </w:rPr>
          <w:t>http://www.cs.cornell.edu/ ~cristian/</w:t>
        </w:r>
        <w:r w:rsidRPr="00A95EA7">
          <w:rPr>
            <w:rFonts w:ascii="Times New Roman" w:hAnsi="Times New Roman"/>
            <w:noProof/>
            <w:sz w:val="24"/>
            <w:lang w:val="en-US"/>
          </w:rPr>
          <w:t>Cornell_Movie-Dialogs_Corpus.html</w:t>
        </w:r>
      </w:hyperlink>
      <w:r w:rsidRPr="00A95EA7">
        <w:rPr>
          <w:rFonts w:ascii="Times New Roman" w:hAnsi="Times New Roman"/>
          <w:noProof/>
          <w:sz w:val="24"/>
          <w:lang w:val="en-US"/>
        </w:rPr>
        <w:t>.</w:t>
      </w:r>
    </w:p>
    <w:p w:rsidR="00382C91" w:rsidRPr="00A95EA7" w:rsidRDefault="00A95EA7">
      <w:pPr>
        <w:widowControl w:val="0"/>
        <w:numPr>
          <w:ilvl w:val="0"/>
          <w:numId w:val="12"/>
        </w:numPr>
        <w:tabs>
          <w:tab w:val="left" w:pos="567"/>
        </w:tabs>
        <w:spacing w:after="160"/>
        <w:ind w:left="0" w:firstLine="284"/>
        <w:jc w:val="both"/>
        <w:rPr>
          <w:rFonts w:ascii="Times New Roman" w:hAnsi="Times New Roman"/>
          <w:noProof/>
          <w:sz w:val="24"/>
          <w:lang w:val="en-US"/>
        </w:rPr>
      </w:pPr>
      <w:r w:rsidRPr="00A95EA7">
        <w:rPr>
          <w:rFonts w:ascii="Times New Roman" w:hAnsi="Times New Roman"/>
          <w:noProof/>
          <w:sz w:val="24"/>
          <w:lang w:val="en-US"/>
        </w:rPr>
        <w:t xml:space="preserve">Customer Support. 2019. URL: </w:t>
      </w:r>
      <w:hyperlink r:id="rId18" w:history="1">
        <w:r w:rsidRPr="00A95EA7">
          <w:rPr>
            <w:rFonts w:ascii="Times New Roman" w:hAnsi="Times New Roman"/>
            <w:noProof/>
            <w:sz w:val="24"/>
            <w:lang w:val="en-US"/>
          </w:rPr>
          <w:t>https://www.kaggle.com/thought vector/customer-support-on-twitter</w:t>
        </w:r>
      </w:hyperlink>
      <w:r w:rsidRPr="00A95EA7">
        <w:rPr>
          <w:rFonts w:ascii="Times New Roman" w:hAnsi="Times New Roman"/>
          <w:noProof/>
          <w:sz w:val="24"/>
          <w:lang w:val="en-US"/>
        </w:rPr>
        <w:t>.</w:t>
      </w:r>
    </w:p>
    <w:p w:rsidR="00382C91" w:rsidRPr="00A95EA7" w:rsidRDefault="00A95EA7">
      <w:pPr>
        <w:widowControl w:val="0"/>
        <w:numPr>
          <w:ilvl w:val="0"/>
          <w:numId w:val="12"/>
        </w:numPr>
        <w:tabs>
          <w:tab w:val="left" w:pos="567"/>
        </w:tabs>
        <w:spacing w:after="160"/>
        <w:ind w:left="0" w:firstLine="284"/>
        <w:jc w:val="both"/>
        <w:rPr>
          <w:rFonts w:ascii="Times New Roman" w:hAnsi="Times New Roman"/>
          <w:noProof/>
          <w:sz w:val="24"/>
          <w:lang w:val="en-US"/>
        </w:rPr>
      </w:pPr>
      <w:r w:rsidRPr="00A95EA7">
        <w:rPr>
          <w:rFonts w:ascii="Times New Roman" w:hAnsi="Times New Roman"/>
          <w:noProof/>
          <w:sz w:val="24"/>
          <w:lang w:val="en-US"/>
        </w:rPr>
        <w:t>DROP. 2020. URL: https://arxiv.org/pdf/1</w:t>
      </w:r>
      <w:r w:rsidRPr="00A95EA7">
        <w:rPr>
          <w:rFonts w:ascii="Times New Roman" w:hAnsi="Times New Roman"/>
          <w:noProof/>
          <w:sz w:val="24"/>
          <w:lang w:val="en-US"/>
        </w:rPr>
        <w:t>903.00161.pdf.</w:t>
      </w:r>
    </w:p>
    <w:p w:rsidR="00382C91" w:rsidRPr="00A95EA7" w:rsidRDefault="00A95EA7">
      <w:pPr>
        <w:widowControl w:val="0"/>
        <w:numPr>
          <w:ilvl w:val="0"/>
          <w:numId w:val="12"/>
        </w:numPr>
        <w:tabs>
          <w:tab w:val="left" w:pos="567"/>
        </w:tabs>
        <w:spacing w:after="160"/>
        <w:ind w:left="0" w:firstLine="284"/>
        <w:jc w:val="both"/>
        <w:rPr>
          <w:rFonts w:ascii="Times New Roman" w:hAnsi="Times New Roman"/>
          <w:noProof/>
          <w:sz w:val="24"/>
          <w:lang w:val="en-US"/>
        </w:rPr>
      </w:pPr>
      <w:r w:rsidRPr="00A95EA7">
        <w:rPr>
          <w:rFonts w:ascii="Times New Roman" w:hAnsi="Times New Roman"/>
          <w:noProof/>
          <w:sz w:val="24"/>
          <w:lang w:val="en-US"/>
        </w:rPr>
        <w:t xml:space="preserve">Editorial Standards for ISCMA Proceedings. 2020. URL: </w:t>
      </w:r>
      <w:hyperlink r:id="rId19" w:history="1">
        <w:r w:rsidRPr="00A95EA7">
          <w:rPr>
            <w:rFonts w:ascii="Times New Roman" w:hAnsi="Times New Roman"/>
            <w:noProof/>
            <w:sz w:val="24"/>
            <w:lang w:val="en-US"/>
          </w:rPr>
          <w:t>http://design.osu.edu/carlson/history/PDFs/paint.pdf</w:t>
        </w:r>
      </w:hyperlink>
      <w:r w:rsidRPr="00A95EA7">
        <w:rPr>
          <w:rFonts w:ascii="Times New Roman" w:hAnsi="Times New Roman"/>
          <w:noProof/>
          <w:sz w:val="24"/>
          <w:lang w:val="en-US"/>
        </w:rPr>
        <w:t>.</w:t>
      </w:r>
    </w:p>
    <w:p w:rsidR="00382C91" w:rsidRPr="00A95EA7" w:rsidRDefault="00A95EA7">
      <w:pPr>
        <w:widowControl w:val="0"/>
        <w:numPr>
          <w:ilvl w:val="0"/>
          <w:numId w:val="12"/>
        </w:numPr>
        <w:tabs>
          <w:tab w:val="left" w:pos="567"/>
        </w:tabs>
        <w:spacing w:after="160"/>
        <w:ind w:left="0" w:firstLine="284"/>
        <w:jc w:val="both"/>
        <w:rPr>
          <w:rFonts w:ascii="Times New Roman" w:hAnsi="Times New Roman"/>
          <w:noProof/>
          <w:sz w:val="24"/>
          <w:lang w:val="en-US"/>
        </w:rPr>
      </w:pPr>
      <w:r w:rsidRPr="00A95EA7">
        <w:rPr>
          <w:rFonts w:ascii="Times New Roman" w:hAnsi="Times New Roman"/>
          <w:noProof/>
          <w:sz w:val="24"/>
          <w:lang w:val="en-US"/>
        </w:rPr>
        <w:t>HotpotQA. 2019. URL: https://kili-technology.com/blog/chatbot-trai</w:t>
      </w:r>
      <w:r w:rsidRPr="00A95EA7">
        <w:rPr>
          <w:rFonts w:ascii="Times New Roman" w:hAnsi="Times New Roman"/>
          <w:noProof/>
          <w:sz w:val="24"/>
          <w:lang w:val="en-US"/>
        </w:rPr>
        <w:t>ning-datasets/.</w:t>
      </w:r>
    </w:p>
    <w:p w:rsidR="00382C91" w:rsidRPr="00A95EA7" w:rsidRDefault="00A95EA7">
      <w:pPr>
        <w:widowControl w:val="0"/>
        <w:numPr>
          <w:ilvl w:val="0"/>
          <w:numId w:val="12"/>
        </w:numPr>
        <w:tabs>
          <w:tab w:val="left" w:pos="567"/>
        </w:tabs>
        <w:spacing w:after="160"/>
        <w:ind w:left="0" w:firstLine="284"/>
        <w:jc w:val="both"/>
        <w:rPr>
          <w:rFonts w:ascii="Times New Roman" w:hAnsi="Times New Roman"/>
          <w:noProof/>
          <w:sz w:val="24"/>
          <w:lang w:val="en-US"/>
        </w:rPr>
      </w:pPr>
      <w:r w:rsidRPr="00A95EA7">
        <w:rPr>
          <w:rFonts w:ascii="Times New Roman" w:hAnsi="Times New Roman"/>
          <w:noProof/>
          <w:sz w:val="24"/>
          <w:lang w:val="en-US"/>
        </w:rPr>
        <w:t>iWeb Corpus. 2020. URL: https://www.english-corpora.org/iweb/.</w:t>
      </w:r>
    </w:p>
    <w:p w:rsidR="00382C91" w:rsidRPr="00A95EA7" w:rsidRDefault="00A95EA7">
      <w:pPr>
        <w:widowControl w:val="0"/>
        <w:numPr>
          <w:ilvl w:val="0"/>
          <w:numId w:val="12"/>
        </w:numPr>
        <w:tabs>
          <w:tab w:val="left" w:pos="567"/>
        </w:tabs>
        <w:spacing w:after="160"/>
        <w:ind w:left="0" w:firstLine="284"/>
        <w:jc w:val="both"/>
        <w:rPr>
          <w:rFonts w:ascii="Times New Roman" w:hAnsi="Times New Roman"/>
          <w:noProof/>
          <w:sz w:val="24"/>
          <w:lang w:val="de-DE"/>
        </w:rPr>
      </w:pPr>
      <w:r w:rsidRPr="00A95EA7">
        <w:rPr>
          <w:rFonts w:ascii="Times New Roman" w:hAnsi="Times New Roman"/>
          <w:noProof/>
          <w:sz w:val="24"/>
          <w:lang w:val="de-DE"/>
        </w:rPr>
        <w:t>Mitsuku-chat-bot. URL: http://www.square-bear.co.uk/mitsuku/chat.htm.</w:t>
      </w:r>
    </w:p>
    <w:p w:rsidR="00382C91" w:rsidRPr="00A95EA7" w:rsidRDefault="00A95EA7">
      <w:pPr>
        <w:widowControl w:val="0"/>
        <w:numPr>
          <w:ilvl w:val="0"/>
          <w:numId w:val="12"/>
        </w:numPr>
        <w:tabs>
          <w:tab w:val="left" w:pos="567"/>
        </w:tabs>
        <w:spacing w:after="160"/>
        <w:ind w:left="0" w:firstLine="284"/>
        <w:jc w:val="both"/>
        <w:rPr>
          <w:rFonts w:ascii="Times New Roman" w:hAnsi="Times New Roman"/>
          <w:noProof/>
          <w:sz w:val="24"/>
          <w:lang w:val="en-US"/>
        </w:rPr>
      </w:pPr>
      <w:r w:rsidRPr="00A95EA7">
        <w:rPr>
          <w:rFonts w:ascii="Times New Roman" w:hAnsi="Times New Roman"/>
          <w:noProof/>
          <w:sz w:val="24"/>
          <w:lang w:val="en-US"/>
        </w:rPr>
        <w:t>The Stanford Question Answering Dataset (SQuAD). 2019. URL: https://rajpurkar.github.io/SQuAD-explorer/.</w:t>
      </w:r>
    </w:p>
    <w:p w:rsidR="00382C91" w:rsidRPr="00A95EA7" w:rsidRDefault="00A95EA7">
      <w:pPr>
        <w:widowControl w:val="0"/>
        <w:numPr>
          <w:ilvl w:val="0"/>
          <w:numId w:val="12"/>
        </w:numPr>
        <w:tabs>
          <w:tab w:val="left" w:pos="567"/>
        </w:tabs>
        <w:spacing w:after="160"/>
        <w:ind w:left="0" w:firstLine="284"/>
        <w:jc w:val="both"/>
        <w:rPr>
          <w:rFonts w:ascii="Times New Roman" w:hAnsi="Times New Roman"/>
          <w:noProof/>
          <w:sz w:val="24"/>
          <w:lang w:val="en-US"/>
        </w:rPr>
      </w:pPr>
      <w:r w:rsidRPr="00A95EA7">
        <w:rPr>
          <w:rFonts w:ascii="Times New Roman" w:hAnsi="Times New Roman"/>
          <w:noProof/>
          <w:sz w:val="24"/>
          <w:lang w:val="en-US"/>
        </w:rPr>
        <w:t>Ty</w:t>
      </w:r>
      <w:r w:rsidRPr="00A95EA7">
        <w:rPr>
          <w:rFonts w:ascii="Times New Roman" w:hAnsi="Times New Roman"/>
          <w:noProof/>
          <w:sz w:val="24"/>
          <w:lang w:val="en-US"/>
        </w:rPr>
        <w:t xml:space="preserve">Di QA. 2019. URL: </w:t>
      </w:r>
      <w:hyperlink r:id="rId20" w:history="1">
        <w:r w:rsidRPr="00A95EA7">
          <w:rPr>
            <w:rFonts w:ascii="Times New Roman" w:hAnsi="Times New Roman"/>
            <w:noProof/>
            <w:sz w:val="24"/>
            <w:lang w:val="en-US"/>
          </w:rPr>
          <w:t>https://github.com/google-research-datasets/tydiqa</w:t>
        </w:r>
      </w:hyperlink>
      <w:r w:rsidRPr="00A95EA7">
        <w:rPr>
          <w:rFonts w:ascii="Times New Roman" w:hAnsi="Times New Roman"/>
          <w:noProof/>
          <w:sz w:val="24"/>
          <w:lang w:val="en-US"/>
        </w:rPr>
        <w:t>.</w:t>
      </w:r>
    </w:p>
    <w:p w:rsidR="00382C91" w:rsidRPr="00A95EA7" w:rsidRDefault="00A95EA7">
      <w:pPr>
        <w:widowControl w:val="0"/>
        <w:numPr>
          <w:ilvl w:val="0"/>
          <w:numId w:val="12"/>
        </w:numPr>
        <w:shd w:val="clear" w:color="auto" w:fill="FFFFFF"/>
        <w:tabs>
          <w:tab w:val="left" w:pos="567"/>
        </w:tabs>
        <w:spacing w:after="160"/>
        <w:ind w:left="0" w:firstLine="284"/>
        <w:jc w:val="both"/>
        <w:rPr>
          <w:rFonts w:ascii="Times New Roman" w:hAnsi="Times New Roman"/>
          <w:noProof/>
          <w:sz w:val="24"/>
          <w:lang w:val="en-US"/>
        </w:rPr>
      </w:pPr>
      <w:r w:rsidRPr="00A95EA7">
        <w:rPr>
          <w:rFonts w:ascii="Times New Roman" w:hAnsi="Times New Roman"/>
          <w:noProof/>
          <w:sz w:val="24"/>
          <w:lang w:val="en-US"/>
        </w:rPr>
        <w:t xml:space="preserve">Wordspy. URL: </w:t>
      </w:r>
      <w:hyperlink r:id="rId21" w:history="1">
        <w:r w:rsidRPr="00A95EA7">
          <w:rPr>
            <w:rFonts w:ascii="Times New Roman" w:hAnsi="Times New Roman"/>
            <w:noProof/>
            <w:sz w:val="24"/>
            <w:lang w:val="en-US"/>
          </w:rPr>
          <w:t>https://www.wordspy.com/</w:t>
        </w:r>
      </w:hyperlink>
      <w:r w:rsidRPr="00A95EA7">
        <w:rPr>
          <w:rFonts w:ascii="Times New Roman" w:hAnsi="Times New Roman"/>
          <w:noProof/>
          <w:sz w:val="24"/>
          <w:lang w:val="en-US"/>
        </w:rPr>
        <w:t>.</w:t>
      </w:r>
    </w:p>
    <w:p w:rsidR="00382C91" w:rsidRPr="00A95EA7" w:rsidRDefault="00382C91">
      <w:pPr>
        <w:rPr>
          <w:rFonts w:ascii="Times New Roman" w:hAnsi="Times New Roman"/>
          <w:b/>
          <w:lang w:val="en-US"/>
        </w:rPr>
      </w:pPr>
    </w:p>
    <w:sectPr w:rsidR="00382C91" w:rsidRPr="00A95EA7">
      <w:headerReference w:type="default" r:id="rId22"/>
      <w:footerReference w:type="even" r:id="rId23"/>
      <w:footerReference w:type="default" r:id="rId24"/>
      <w:pgSz w:w="11906" w:h="16838" w:code="9"/>
      <w:pgMar w:top="709" w:right="851" w:bottom="993" w:left="1134" w:header="709" w:footer="709" w:gutter="0"/>
      <w:pgNumType w:start="1" w:chapSep="period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A95EA7">
      <w:pPr>
        <w:spacing w:after="0" w:line="240" w:lineRule="auto"/>
      </w:pPr>
      <w:r>
        <w:separator/>
      </w:r>
    </w:p>
  </w:endnote>
  <w:endnote w:type="continuationSeparator" w:id="0">
    <w:p w:rsidR="00000000" w:rsidRDefault="00A95E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2C91" w:rsidRDefault="00A95EA7">
    <w:pPr>
      <w:pStyle w:val="a3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>
      <w:rPr>
        <w:rStyle w:val="af"/>
      </w:rPr>
      <w:t>#</w:t>
    </w:r>
    <w:r>
      <w:rPr>
        <w:rStyle w:val="af"/>
      </w:rPr>
      <w:fldChar w:fldCharType="end"/>
    </w:r>
  </w:p>
  <w:p w:rsidR="00382C91" w:rsidRDefault="00382C91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2C91" w:rsidRDefault="00382C91">
    <w:pPr>
      <w:pStyle w:val="a3"/>
      <w:framePr w:wrap="around" w:vAnchor="text" w:hAnchor="margin" w:xAlign="right" w:y="1"/>
      <w:rPr>
        <w:rStyle w:val="af"/>
      </w:rPr>
    </w:pPr>
  </w:p>
  <w:p w:rsidR="00382C91" w:rsidRDefault="00382C91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A95EA7">
      <w:pPr>
        <w:spacing w:after="0" w:line="240" w:lineRule="auto"/>
      </w:pPr>
      <w:r>
        <w:separator/>
      </w:r>
    </w:p>
  </w:footnote>
  <w:footnote w:type="continuationSeparator" w:id="0">
    <w:p w:rsidR="00000000" w:rsidRDefault="00A95E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2C91" w:rsidRDefault="00A95EA7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fldChar w:fldCharType="end"/>
    </w:r>
  </w:p>
  <w:p w:rsidR="00382C91" w:rsidRDefault="00382C9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70AA5"/>
    <w:multiLevelType w:val="hybridMultilevel"/>
    <w:tmpl w:val="FC421800"/>
    <w:lvl w:ilvl="0" w:tplc="645A3CF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052D4824"/>
    <w:multiLevelType w:val="hybridMultilevel"/>
    <w:tmpl w:val="5DF869FE"/>
    <w:lvl w:ilvl="0" w:tplc="DD4AF728">
      <w:start w:val="12"/>
      <w:numFmt w:val="bullet"/>
      <w:lvlText w:val="-"/>
      <w:lvlJc w:val="left"/>
      <w:pPr>
        <w:ind w:left="927" w:hanging="360"/>
      </w:pPr>
      <w:rPr>
        <w:rFonts w:ascii="Times New Roman" w:hAnsi="Times New Roman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/>
      </w:rPr>
    </w:lvl>
  </w:abstractNum>
  <w:abstractNum w:abstractNumId="2" w15:restartNumberingAfterBreak="0">
    <w:nsid w:val="0ABE5673"/>
    <w:multiLevelType w:val="hybridMultilevel"/>
    <w:tmpl w:val="30FA6EC8"/>
    <w:lvl w:ilvl="0" w:tplc="38522BC8">
      <w:start w:val="1"/>
      <w:numFmt w:val="decimal"/>
      <w:lvlText w:val="%1."/>
      <w:lvlJc w:val="left"/>
      <w:pPr>
        <w:spacing w:beforeAutospacing="0" w:after="0" w:afterAutospacing="0" w:line="240" w:lineRule="auto"/>
        <w:ind w:left="720" w:hanging="360"/>
      </w:pPr>
      <w:rPr>
        <w:sz w:val="28"/>
      </w:rPr>
    </w:lvl>
    <w:lvl w:ilvl="1" w:tplc="04190019">
      <w:start w:val="1"/>
      <w:numFmt w:val="lowerLetter"/>
      <w:lvlText w:val="%2."/>
      <w:lvlJc w:val="left"/>
      <w:pPr>
        <w:spacing w:beforeAutospacing="0" w:after="0" w:afterAutospacing="0" w:line="240" w:lineRule="auto"/>
        <w:ind w:left="1440" w:hanging="360"/>
      </w:pPr>
    </w:lvl>
    <w:lvl w:ilvl="2" w:tplc="0419001B">
      <w:start w:val="1"/>
      <w:numFmt w:val="lowerRoman"/>
      <w:lvlText w:val="%3."/>
      <w:lvlJc w:val="right"/>
      <w:pPr>
        <w:spacing w:beforeAutospacing="0" w:after="0" w:afterAutospacing="0" w:line="240" w:lineRule="auto"/>
        <w:ind w:left="2160" w:hanging="180"/>
      </w:pPr>
    </w:lvl>
    <w:lvl w:ilvl="3" w:tplc="0419000F">
      <w:start w:val="1"/>
      <w:numFmt w:val="decimal"/>
      <w:lvlText w:val="%4."/>
      <w:lvlJc w:val="left"/>
      <w:pPr>
        <w:spacing w:beforeAutospacing="0" w:after="0" w:afterAutospacing="0" w:line="240" w:lineRule="auto"/>
        <w:ind w:left="2880" w:hanging="360"/>
      </w:pPr>
    </w:lvl>
    <w:lvl w:ilvl="4" w:tplc="04190019">
      <w:start w:val="1"/>
      <w:numFmt w:val="lowerLetter"/>
      <w:lvlText w:val="%5."/>
      <w:lvlJc w:val="left"/>
      <w:pPr>
        <w:spacing w:beforeAutospacing="0" w:after="0" w:afterAutospacing="0" w:line="240" w:lineRule="auto"/>
        <w:ind w:left="3600" w:hanging="360"/>
      </w:pPr>
    </w:lvl>
    <w:lvl w:ilvl="5" w:tplc="0419001B">
      <w:start w:val="1"/>
      <w:numFmt w:val="lowerRoman"/>
      <w:lvlText w:val="%6."/>
      <w:lvlJc w:val="right"/>
      <w:pPr>
        <w:spacing w:beforeAutospacing="0" w:after="0" w:afterAutospacing="0" w:line="240" w:lineRule="auto"/>
        <w:ind w:left="4320" w:hanging="180"/>
      </w:pPr>
    </w:lvl>
    <w:lvl w:ilvl="6" w:tplc="0419000F">
      <w:start w:val="1"/>
      <w:numFmt w:val="decimal"/>
      <w:lvlText w:val="%7."/>
      <w:lvlJc w:val="left"/>
      <w:pPr>
        <w:spacing w:beforeAutospacing="0" w:after="0" w:afterAutospacing="0" w:line="240" w:lineRule="auto"/>
        <w:ind w:left="5040" w:hanging="360"/>
      </w:pPr>
    </w:lvl>
    <w:lvl w:ilvl="7" w:tplc="04190019">
      <w:start w:val="1"/>
      <w:numFmt w:val="lowerLetter"/>
      <w:lvlText w:val="%8."/>
      <w:lvlJc w:val="left"/>
      <w:pPr>
        <w:spacing w:beforeAutospacing="0" w:after="0" w:afterAutospacing="0" w:line="240" w:lineRule="auto"/>
        <w:ind w:left="5760" w:hanging="360"/>
      </w:pPr>
    </w:lvl>
    <w:lvl w:ilvl="8" w:tplc="0419001B">
      <w:start w:val="1"/>
      <w:numFmt w:val="lowerRoman"/>
      <w:lvlText w:val="%9."/>
      <w:lvlJc w:val="right"/>
      <w:pPr>
        <w:spacing w:beforeAutospacing="0" w:after="0" w:afterAutospacing="0" w:line="240" w:lineRule="auto"/>
        <w:ind w:left="6480" w:hanging="180"/>
      </w:pPr>
    </w:lvl>
  </w:abstractNum>
  <w:abstractNum w:abstractNumId="3" w15:restartNumberingAfterBreak="0">
    <w:nsid w:val="0F526C86"/>
    <w:multiLevelType w:val="multilevel"/>
    <w:tmpl w:val="31340B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402" w:hanging="180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</w:lvl>
  </w:abstractNum>
  <w:abstractNum w:abstractNumId="4" w15:restartNumberingAfterBreak="0">
    <w:nsid w:val="11FC1632"/>
    <w:multiLevelType w:val="hybridMultilevel"/>
    <w:tmpl w:val="C6FC525A"/>
    <w:lvl w:ilvl="0" w:tplc="AEC696AA">
      <w:start w:val="1"/>
      <w:numFmt w:val="decimal"/>
      <w:lvlText w:val="%1."/>
      <w:lvlJc w:val="left"/>
      <w:pPr>
        <w:spacing w:beforeAutospacing="0" w:after="0" w:afterAutospacing="0" w:line="240" w:lineRule="auto"/>
        <w:ind w:left="1920" w:hanging="360"/>
      </w:pPr>
      <w:rPr>
        <w:rFonts w:ascii="Times New Roman" w:hAnsi="Times New Roman"/>
        <w:sz w:val="28"/>
      </w:rPr>
    </w:lvl>
    <w:lvl w:ilvl="1" w:tplc="04190019">
      <w:start w:val="1"/>
      <w:numFmt w:val="lowerLetter"/>
      <w:lvlText w:val="%2."/>
      <w:lvlJc w:val="left"/>
      <w:pPr>
        <w:spacing w:beforeAutospacing="0" w:after="0" w:afterAutospacing="0" w:line="240" w:lineRule="auto"/>
        <w:ind w:left="2007" w:hanging="360"/>
      </w:pPr>
    </w:lvl>
    <w:lvl w:ilvl="2" w:tplc="0419001B">
      <w:start w:val="1"/>
      <w:numFmt w:val="lowerRoman"/>
      <w:lvlText w:val="%3."/>
      <w:lvlJc w:val="right"/>
      <w:pPr>
        <w:spacing w:beforeAutospacing="0" w:after="0" w:afterAutospacing="0" w:line="240" w:lineRule="auto"/>
        <w:ind w:left="2727" w:hanging="180"/>
      </w:pPr>
    </w:lvl>
    <w:lvl w:ilvl="3" w:tplc="0419000F">
      <w:start w:val="1"/>
      <w:numFmt w:val="decimal"/>
      <w:lvlText w:val="%4."/>
      <w:lvlJc w:val="left"/>
      <w:pPr>
        <w:spacing w:beforeAutospacing="0" w:after="0" w:afterAutospacing="0" w:line="240" w:lineRule="auto"/>
        <w:ind w:left="3447" w:hanging="360"/>
      </w:pPr>
    </w:lvl>
    <w:lvl w:ilvl="4" w:tplc="04190019">
      <w:start w:val="1"/>
      <w:numFmt w:val="lowerLetter"/>
      <w:lvlText w:val="%5."/>
      <w:lvlJc w:val="left"/>
      <w:pPr>
        <w:spacing w:beforeAutospacing="0" w:after="0" w:afterAutospacing="0" w:line="240" w:lineRule="auto"/>
        <w:ind w:left="4167" w:hanging="360"/>
      </w:pPr>
    </w:lvl>
    <w:lvl w:ilvl="5" w:tplc="0419001B">
      <w:start w:val="1"/>
      <w:numFmt w:val="lowerRoman"/>
      <w:lvlText w:val="%6."/>
      <w:lvlJc w:val="right"/>
      <w:pPr>
        <w:spacing w:beforeAutospacing="0" w:after="0" w:afterAutospacing="0" w:line="240" w:lineRule="auto"/>
        <w:ind w:left="4887" w:hanging="180"/>
      </w:pPr>
    </w:lvl>
    <w:lvl w:ilvl="6" w:tplc="0419000F">
      <w:start w:val="1"/>
      <w:numFmt w:val="decimal"/>
      <w:lvlText w:val="%7."/>
      <w:lvlJc w:val="left"/>
      <w:pPr>
        <w:spacing w:beforeAutospacing="0" w:after="0" w:afterAutospacing="0" w:line="240" w:lineRule="auto"/>
        <w:ind w:left="5607" w:hanging="360"/>
      </w:pPr>
    </w:lvl>
    <w:lvl w:ilvl="7" w:tplc="04190019">
      <w:start w:val="1"/>
      <w:numFmt w:val="lowerLetter"/>
      <w:lvlText w:val="%8."/>
      <w:lvlJc w:val="left"/>
      <w:pPr>
        <w:spacing w:beforeAutospacing="0" w:after="0" w:afterAutospacing="0" w:line="240" w:lineRule="auto"/>
        <w:ind w:left="6327" w:hanging="360"/>
      </w:pPr>
    </w:lvl>
    <w:lvl w:ilvl="8" w:tplc="0419001B">
      <w:start w:val="1"/>
      <w:numFmt w:val="lowerRoman"/>
      <w:lvlText w:val="%9."/>
      <w:lvlJc w:val="right"/>
      <w:pPr>
        <w:spacing w:beforeAutospacing="0" w:after="0" w:afterAutospacing="0" w:line="240" w:lineRule="auto"/>
        <w:ind w:left="7047" w:hanging="180"/>
      </w:pPr>
    </w:lvl>
  </w:abstractNum>
  <w:abstractNum w:abstractNumId="5" w15:restartNumberingAfterBreak="0">
    <w:nsid w:val="1B216F5A"/>
    <w:multiLevelType w:val="hybridMultilevel"/>
    <w:tmpl w:val="56EAC936"/>
    <w:lvl w:ilvl="0" w:tplc="01488EF8">
      <w:start w:val="1"/>
      <w:numFmt w:val="decimal"/>
      <w:lvlText w:val="%1."/>
      <w:lvlJc w:val="left"/>
      <w:pPr>
        <w:spacing w:beforeAutospacing="0" w:after="0" w:afterAutospacing="0" w:line="240" w:lineRule="auto"/>
        <w:ind w:left="502" w:hanging="360"/>
      </w:pPr>
    </w:lvl>
    <w:lvl w:ilvl="1" w:tplc="04190019">
      <w:start w:val="1"/>
      <w:numFmt w:val="lowerLetter"/>
      <w:lvlText w:val="%2."/>
      <w:lvlJc w:val="left"/>
      <w:pPr>
        <w:spacing w:beforeAutospacing="0" w:after="0" w:afterAutospacing="0" w:line="240" w:lineRule="auto"/>
        <w:ind w:left="1222" w:hanging="360"/>
      </w:pPr>
    </w:lvl>
    <w:lvl w:ilvl="2" w:tplc="0419001B">
      <w:start w:val="1"/>
      <w:numFmt w:val="lowerRoman"/>
      <w:lvlText w:val="%3."/>
      <w:lvlJc w:val="right"/>
      <w:pPr>
        <w:spacing w:beforeAutospacing="0" w:after="0" w:afterAutospacing="0" w:line="240" w:lineRule="auto"/>
        <w:ind w:left="1942" w:hanging="180"/>
      </w:pPr>
    </w:lvl>
    <w:lvl w:ilvl="3" w:tplc="0419000F">
      <w:start w:val="1"/>
      <w:numFmt w:val="decimal"/>
      <w:lvlText w:val="%4."/>
      <w:lvlJc w:val="left"/>
      <w:pPr>
        <w:spacing w:beforeAutospacing="0" w:after="0" w:afterAutospacing="0" w:line="240" w:lineRule="auto"/>
        <w:ind w:left="2662" w:hanging="360"/>
      </w:pPr>
    </w:lvl>
    <w:lvl w:ilvl="4" w:tplc="04190019">
      <w:start w:val="1"/>
      <w:numFmt w:val="lowerLetter"/>
      <w:lvlText w:val="%5."/>
      <w:lvlJc w:val="left"/>
      <w:pPr>
        <w:spacing w:beforeAutospacing="0" w:after="0" w:afterAutospacing="0" w:line="240" w:lineRule="auto"/>
        <w:ind w:left="3382" w:hanging="360"/>
      </w:pPr>
    </w:lvl>
    <w:lvl w:ilvl="5" w:tplc="0419001B">
      <w:start w:val="1"/>
      <w:numFmt w:val="lowerRoman"/>
      <w:lvlText w:val="%6."/>
      <w:lvlJc w:val="right"/>
      <w:pPr>
        <w:spacing w:beforeAutospacing="0" w:after="0" w:afterAutospacing="0" w:line="240" w:lineRule="auto"/>
        <w:ind w:left="4102" w:hanging="180"/>
      </w:pPr>
    </w:lvl>
    <w:lvl w:ilvl="6" w:tplc="0419000F">
      <w:start w:val="1"/>
      <w:numFmt w:val="decimal"/>
      <w:lvlText w:val="%7."/>
      <w:lvlJc w:val="left"/>
      <w:pPr>
        <w:spacing w:beforeAutospacing="0" w:after="0" w:afterAutospacing="0" w:line="240" w:lineRule="auto"/>
        <w:ind w:left="4822" w:hanging="360"/>
      </w:pPr>
    </w:lvl>
    <w:lvl w:ilvl="7" w:tplc="04190019">
      <w:start w:val="1"/>
      <w:numFmt w:val="lowerLetter"/>
      <w:lvlText w:val="%8."/>
      <w:lvlJc w:val="left"/>
      <w:pPr>
        <w:spacing w:beforeAutospacing="0" w:after="0" w:afterAutospacing="0" w:line="240" w:lineRule="auto"/>
        <w:ind w:left="5542" w:hanging="360"/>
      </w:pPr>
    </w:lvl>
    <w:lvl w:ilvl="8" w:tplc="0419001B">
      <w:start w:val="1"/>
      <w:numFmt w:val="lowerRoman"/>
      <w:lvlText w:val="%9."/>
      <w:lvlJc w:val="right"/>
      <w:pPr>
        <w:spacing w:beforeAutospacing="0" w:after="0" w:afterAutospacing="0" w:line="240" w:lineRule="auto"/>
        <w:ind w:left="6262" w:hanging="180"/>
      </w:pPr>
    </w:lvl>
  </w:abstractNum>
  <w:abstractNum w:abstractNumId="6" w15:restartNumberingAfterBreak="0">
    <w:nsid w:val="1E6C4037"/>
    <w:multiLevelType w:val="hybridMultilevel"/>
    <w:tmpl w:val="75C0B596"/>
    <w:lvl w:ilvl="0" w:tplc="89C263FA">
      <w:start w:val="1"/>
      <w:numFmt w:val="decimal"/>
      <w:lvlText w:val="%1."/>
      <w:lvlJc w:val="left"/>
      <w:pPr>
        <w:spacing w:beforeAutospacing="0" w:after="0" w:afterAutospacing="0" w:line="240" w:lineRule="auto"/>
        <w:ind w:left="720" w:hanging="360"/>
      </w:pPr>
    </w:lvl>
    <w:lvl w:ilvl="1" w:tplc="04190019">
      <w:start w:val="1"/>
      <w:numFmt w:val="lowerLetter"/>
      <w:lvlText w:val="%2."/>
      <w:lvlJc w:val="left"/>
      <w:pPr>
        <w:spacing w:beforeAutospacing="0" w:after="0" w:afterAutospacing="0" w:line="240" w:lineRule="auto"/>
        <w:ind w:left="1440" w:hanging="360"/>
      </w:pPr>
    </w:lvl>
    <w:lvl w:ilvl="2" w:tplc="0419001B">
      <w:start w:val="1"/>
      <w:numFmt w:val="lowerRoman"/>
      <w:lvlText w:val="%3."/>
      <w:lvlJc w:val="right"/>
      <w:pPr>
        <w:spacing w:beforeAutospacing="0" w:after="0" w:afterAutospacing="0" w:line="240" w:lineRule="auto"/>
        <w:ind w:left="2160" w:hanging="180"/>
      </w:pPr>
    </w:lvl>
    <w:lvl w:ilvl="3" w:tplc="0419000F">
      <w:start w:val="1"/>
      <w:numFmt w:val="decimal"/>
      <w:lvlText w:val="%4."/>
      <w:lvlJc w:val="left"/>
      <w:pPr>
        <w:spacing w:beforeAutospacing="0" w:after="0" w:afterAutospacing="0" w:line="240" w:lineRule="auto"/>
        <w:ind w:left="2880" w:hanging="360"/>
      </w:pPr>
    </w:lvl>
    <w:lvl w:ilvl="4" w:tplc="04190019">
      <w:start w:val="1"/>
      <w:numFmt w:val="lowerLetter"/>
      <w:lvlText w:val="%5."/>
      <w:lvlJc w:val="left"/>
      <w:pPr>
        <w:spacing w:beforeAutospacing="0" w:after="0" w:afterAutospacing="0" w:line="240" w:lineRule="auto"/>
        <w:ind w:left="3600" w:hanging="360"/>
      </w:pPr>
    </w:lvl>
    <w:lvl w:ilvl="5" w:tplc="0419001B">
      <w:start w:val="1"/>
      <w:numFmt w:val="lowerRoman"/>
      <w:lvlText w:val="%6."/>
      <w:lvlJc w:val="right"/>
      <w:pPr>
        <w:spacing w:beforeAutospacing="0" w:after="0" w:afterAutospacing="0" w:line="240" w:lineRule="auto"/>
        <w:ind w:left="4320" w:hanging="180"/>
      </w:pPr>
    </w:lvl>
    <w:lvl w:ilvl="6" w:tplc="0419000F">
      <w:start w:val="1"/>
      <w:numFmt w:val="decimal"/>
      <w:lvlText w:val="%7."/>
      <w:lvlJc w:val="left"/>
      <w:pPr>
        <w:spacing w:beforeAutospacing="0" w:after="0" w:afterAutospacing="0" w:line="240" w:lineRule="auto"/>
        <w:ind w:left="5040" w:hanging="360"/>
      </w:pPr>
    </w:lvl>
    <w:lvl w:ilvl="7" w:tplc="04190019">
      <w:start w:val="1"/>
      <w:numFmt w:val="lowerLetter"/>
      <w:lvlText w:val="%8."/>
      <w:lvlJc w:val="left"/>
      <w:pPr>
        <w:spacing w:beforeAutospacing="0" w:after="0" w:afterAutospacing="0" w:line="240" w:lineRule="auto"/>
        <w:ind w:left="5760" w:hanging="360"/>
      </w:pPr>
    </w:lvl>
    <w:lvl w:ilvl="8" w:tplc="0419001B">
      <w:start w:val="1"/>
      <w:numFmt w:val="lowerRoman"/>
      <w:lvlText w:val="%9."/>
      <w:lvlJc w:val="right"/>
      <w:pPr>
        <w:spacing w:beforeAutospacing="0" w:after="0" w:afterAutospacing="0" w:line="240" w:lineRule="auto"/>
        <w:ind w:left="6480" w:hanging="180"/>
      </w:pPr>
    </w:lvl>
  </w:abstractNum>
  <w:abstractNum w:abstractNumId="7" w15:restartNumberingAfterBreak="0">
    <w:nsid w:val="1EBD770B"/>
    <w:multiLevelType w:val="hybridMultilevel"/>
    <w:tmpl w:val="40FA1B2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204771D6"/>
    <w:multiLevelType w:val="multilevel"/>
    <w:tmpl w:val="C50616B4"/>
    <w:lvl w:ilvl="0">
      <w:start w:val="1"/>
      <w:numFmt w:val="decimal"/>
      <w:lvlText w:val="%1."/>
      <w:legacy w:legacy="1" w:legacySpace="0" w:legacyIndent="365"/>
      <w:lvlJc w:val="left"/>
      <w:rPr>
        <w:rFonts w:ascii="Times New Roman" w:hAnsi="Times New Roman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9" w15:restartNumberingAfterBreak="0">
    <w:nsid w:val="25515DB1"/>
    <w:multiLevelType w:val="hybridMultilevel"/>
    <w:tmpl w:val="04186420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6F210F3F"/>
    <w:multiLevelType w:val="hybridMultilevel"/>
    <w:tmpl w:val="0388BE7C"/>
    <w:lvl w:ilvl="0" w:tplc="0419000F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72032A50"/>
    <w:multiLevelType w:val="hybridMultilevel"/>
    <w:tmpl w:val="080286C4"/>
    <w:lvl w:ilvl="0" w:tplc="B32C1CDA">
      <w:start w:val="4"/>
      <w:numFmt w:val="decimal"/>
      <w:lvlText w:val="%1."/>
      <w:lvlJc w:val="left"/>
      <w:pPr>
        <w:tabs>
          <w:tab w:val="left" w:pos="900"/>
        </w:tabs>
        <w:ind w:left="90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left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left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left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left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left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left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left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left" w:pos="6660"/>
        </w:tabs>
        <w:ind w:left="6660" w:hanging="180"/>
      </w:pPr>
    </w:lvl>
  </w:abstractNum>
  <w:num w:numId="1">
    <w:abstractNumId w:val="11"/>
  </w:num>
  <w:num w:numId="2">
    <w:abstractNumId w:val="8"/>
  </w:num>
  <w:num w:numId="3">
    <w:abstractNumId w:val="10"/>
  </w:num>
  <w:num w:numId="4">
    <w:abstractNumId w:val="1"/>
  </w:num>
  <w:num w:numId="5">
    <w:abstractNumId w:val="3"/>
  </w:num>
  <w:num w:numId="6">
    <w:abstractNumId w:val="0"/>
  </w:num>
  <w:num w:numId="7">
    <w:abstractNumId w:val="7"/>
  </w:num>
  <w:num w:numId="8">
    <w:abstractNumId w:val="9"/>
  </w:num>
  <w:num w:numId="9">
    <w:abstractNumId w:val="5"/>
  </w:num>
  <w:num w:numId="10">
    <w:abstractNumId w:val="6"/>
  </w:num>
  <w:num w:numId="11">
    <w:abstractNumId w:val="2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82C91"/>
    <w:rsid w:val="00382C91"/>
    <w:rsid w:val="00A95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B18127"/>
  <w15:docId w15:val="{9CCDC59C-182C-47DE-913A-75CACBD05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spacing w:after="0" w:line="240" w:lineRule="auto"/>
      <w:jc w:val="center"/>
      <w:outlineLvl w:val="0"/>
    </w:pPr>
    <w:rPr>
      <w:rFonts w:ascii="Times New Roman" w:hAnsi="Times New Roman"/>
      <w:sz w:val="28"/>
    </w:rPr>
  </w:style>
  <w:style w:type="paragraph" w:styleId="7">
    <w:name w:val="heading 7"/>
    <w:basedOn w:val="a"/>
    <w:next w:val="a"/>
    <w:link w:val="70"/>
    <w:semiHidden/>
    <w:qFormat/>
    <w:pPr>
      <w:keepNext/>
      <w:keepLines/>
      <w:spacing w:before="40" w:after="0"/>
      <w:outlineLvl w:val="6"/>
    </w:pPr>
    <w:rPr>
      <w:i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</w:rPr>
  </w:style>
  <w:style w:type="paragraph" w:styleId="a5">
    <w:name w:val="header"/>
    <w:basedOn w:val="a"/>
    <w:link w:val="a6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</w:rPr>
  </w:style>
  <w:style w:type="paragraph" w:styleId="a7">
    <w:name w:val="List Paragraph"/>
    <w:basedOn w:val="a"/>
    <w:qFormat/>
    <w:pPr>
      <w:ind w:left="720"/>
      <w:contextualSpacing/>
    </w:pPr>
  </w:style>
  <w:style w:type="paragraph" w:styleId="a8">
    <w:name w:val="Balloon Text"/>
    <w:basedOn w:val="a"/>
    <w:link w:val="a9"/>
    <w:semiHidden/>
    <w:pPr>
      <w:spacing w:after="0" w:line="240" w:lineRule="auto"/>
    </w:pPr>
    <w:rPr>
      <w:rFonts w:ascii="Tahoma" w:hAnsi="Tahoma"/>
      <w:sz w:val="16"/>
    </w:rPr>
  </w:style>
  <w:style w:type="paragraph" w:customStyle="1" w:styleId="FR2">
    <w:name w:val="FR2"/>
    <w:pPr>
      <w:widowControl w:val="0"/>
      <w:spacing w:before="220" w:after="0" w:line="240" w:lineRule="auto"/>
      <w:ind w:left="40" w:hanging="20"/>
    </w:pPr>
    <w:rPr>
      <w:rFonts w:ascii="Arial" w:hAnsi="Arial"/>
      <w:sz w:val="18"/>
    </w:rPr>
  </w:style>
  <w:style w:type="paragraph" w:styleId="aa">
    <w:name w:val="Body Text Indent"/>
    <w:basedOn w:val="a"/>
    <w:link w:val="ab"/>
    <w:pPr>
      <w:spacing w:after="0" w:line="240" w:lineRule="auto"/>
      <w:ind w:firstLine="540"/>
    </w:pPr>
    <w:rPr>
      <w:rFonts w:ascii="Times New Roman" w:hAnsi="Times New Roman"/>
      <w:sz w:val="28"/>
    </w:rPr>
  </w:style>
  <w:style w:type="paragraph" w:customStyle="1" w:styleId="Style4">
    <w:name w:val="Style4"/>
    <w:basedOn w:val="a"/>
    <w:pPr>
      <w:widowControl w:val="0"/>
      <w:spacing w:after="0" w:line="240" w:lineRule="auto"/>
    </w:pPr>
    <w:rPr>
      <w:rFonts w:ascii="Times New Roman" w:hAnsi="Times New Roman"/>
      <w:sz w:val="24"/>
    </w:rPr>
  </w:style>
  <w:style w:type="paragraph" w:customStyle="1" w:styleId="TableParagraph">
    <w:name w:val="Table Paragraph"/>
    <w:basedOn w:val="a"/>
    <w:qFormat/>
    <w:pPr>
      <w:widowControl w:val="0"/>
      <w:spacing w:after="0" w:line="240" w:lineRule="auto"/>
    </w:pPr>
    <w:rPr>
      <w:rFonts w:ascii="Times New Roman" w:hAnsi="Times New Roman"/>
    </w:rPr>
  </w:style>
  <w:style w:type="paragraph" w:styleId="2">
    <w:name w:val="Body Text 2"/>
    <w:basedOn w:val="a"/>
    <w:link w:val="20"/>
    <w:pPr>
      <w:spacing w:after="120" w:line="480" w:lineRule="auto"/>
    </w:pPr>
    <w:rPr>
      <w:rFonts w:ascii="Times New Roman" w:hAnsi="Times New Roman"/>
      <w:sz w:val="24"/>
    </w:rPr>
  </w:style>
  <w:style w:type="paragraph" w:styleId="ac">
    <w:name w:val="Body Text"/>
    <w:basedOn w:val="a"/>
    <w:pPr>
      <w:spacing w:after="120"/>
    </w:pPr>
  </w:style>
  <w:style w:type="character" w:styleId="ad">
    <w:name w:val="line number"/>
    <w:basedOn w:val="a0"/>
    <w:semiHidden/>
  </w:style>
  <w:style w:type="character" w:styleId="ae">
    <w:name w:val="Hyperlink"/>
    <w:rPr>
      <w:color w:val="0000FF"/>
      <w:u w:val="single"/>
    </w:rPr>
  </w:style>
  <w:style w:type="character" w:customStyle="1" w:styleId="a4">
    <w:name w:val="Нижний колонтитул Знак"/>
    <w:basedOn w:val="a0"/>
    <w:link w:val="a3"/>
    <w:rPr>
      <w:rFonts w:ascii="Times New Roman" w:hAnsi="Times New Roman"/>
      <w:sz w:val="24"/>
    </w:rPr>
  </w:style>
  <w:style w:type="character" w:styleId="af">
    <w:name w:val="page number"/>
    <w:basedOn w:val="a0"/>
  </w:style>
  <w:style w:type="character" w:customStyle="1" w:styleId="a6">
    <w:name w:val="Верхний колонтитул Знак"/>
    <w:basedOn w:val="a0"/>
    <w:link w:val="a5"/>
    <w:rPr>
      <w:rFonts w:ascii="Times New Roman" w:hAnsi="Times New Roman"/>
      <w:sz w:val="24"/>
    </w:rPr>
  </w:style>
  <w:style w:type="character" w:customStyle="1" w:styleId="a9">
    <w:name w:val="Текст выноски Знак"/>
    <w:basedOn w:val="a0"/>
    <w:link w:val="a8"/>
    <w:semiHidden/>
    <w:rPr>
      <w:rFonts w:ascii="Tahoma" w:hAnsi="Tahoma"/>
      <w:sz w:val="16"/>
    </w:rPr>
  </w:style>
  <w:style w:type="character" w:customStyle="1" w:styleId="ab">
    <w:name w:val="Основной текст с отступом Знак"/>
    <w:basedOn w:val="a0"/>
    <w:link w:val="aa"/>
    <w:rPr>
      <w:rFonts w:ascii="Times New Roman" w:hAnsi="Times New Roman"/>
      <w:sz w:val="28"/>
    </w:rPr>
  </w:style>
  <w:style w:type="character" w:customStyle="1" w:styleId="FontStyle12">
    <w:name w:val="Font Style12"/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Pr>
      <w:rFonts w:ascii="Times New Roman" w:hAnsi="Times New Roman"/>
      <w:sz w:val="28"/>
    </w:rPr>
  </w:style>
  <w:style w:type="character" w:customStyle="1" w:styleId="11">
    <w:name w:val="Обычный1"/>
    <w:basedOn w:val="a0"/>
  </w:style>
  <w:style w:type="character" w:customStyle="1" w:styleId="20">
    <w:name w:val="Основной текст 2 Знак"/>
    <w:basedOn w:val="a0"/>
    <w:link w:val="2"/>
    <w:rPr>
      <w:rFonts w:ascii="Times New Roman" w:hAnsi="Times New Roman"/>
      <w:sz w:val="24"/>
    </w:rPr>
  </w:style>
  <w:style w:type="character" w:customStyle="1" w:styleId="FontStyle17">
    <w:name w:val="Font Style17"/>
    <w:rPr>
      <w:rFonts w:ascii="Times New Roman" w:hAnsi="Times New Roman"/>
      <w:sz w:val="24"/>
    </w:rPr>
  </w:style>
  <w:style w:type="character" w:customStyle="1" w:styleId="FontStyle16">
    <w:name w:val="Font Style16"/>
    <w:rPr>
      <w:rFonts w:ascii="Times New Roman" w:hAnsi="Times New Roman"/>
      <w:b/>
      <w:sz w:val="18"/>
    </w:rPr>
  </w:style>
  <w:style w:type="character" w:customStyle="1" w:styleId="apple-style-span">
    <w:name w:val="apple-style-span"/>
    <w:basedOn w:val="a0"/>
  </w:style>
  <w:style w:type="character" w:customStyle="1" w:styleId="70">
    <w:name w:val="Заголовок 7 Знак"/>
    <w:basedOn w:val="a0"/>
    <w:link w:val="7"/>
    <w:semiHidden/>
    <w:rPr>
      <w:i/>
      <w:color w:val="1F4D78"/>
    </w:rPr>
  </w:style>
  <w:style w:type="character" w:styleId="af0">
    <w:name w:val="Emphasis"/>
    <w:rPr>
      <w:i/>
    </w:rPr>
  </w:style>
  <w:style w:type="table" w:styleId="12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80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c.europa.eu/dgs/translation/programes/emt%20/key_documents/emt_competences_translators_en.pdf" TargetMode="External"/><Relationship Id="rId13" Type="http://schemas.openxmlformats.org/officeDocument/2006/relationships/hyperlink" Target="http://www.wantwords.co.uk" TargetMode="External"/><Relationship Id="rId18" Type="http://schemas.openxmlformats.org/officeDocument/2006/relationships/hyperlink" Target="https://www.kaggle.com/thought%20vector/customer-support-on-twitter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s://www.wordspy.com/" TargetMode="External"/><Relationship Id="rId7" Type="http://schemas.openxmlformats.org/officeDocument/2006/relationships/hyperlink" Target="https://scipress.ru/philology/articles/sotsiokulturnye-faktory-i-lingvosemiotika-angloyazychnogo-digitalnogo-diskursa-na-primere-yazyka-programmirovaniya-python.html" TargetMode="External"/><Relationship Id="rId12" Type="http://schemas.openxmlformats.org/officeDocument/2006/relationships/hyperlink" Target="http://books.google.com.ua/books/about/The_language_instinct.html?id=ednWUqVRFpgC&amp;redir_esc=y" TargetMode="External"/><Relationship Id="rId17" Type="http://schemas.openxmlformats.org/officeDocument/2006/relationships/hyperlink" Target="http://www.cs.cornell.edu/%20~cristian/Cornell_Movie-Dialogs_Corpus.html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academic-projects.eu/agora/default.aspx" TargetMode="External"/><Relationship Id="rId20" Type="http://schemas.openxmlformats.org/officeDocument/2006/relationships/hyperlink" Target="https://github.com/google-research-datasets/tydiqa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asusc.org/jcmc/vol1/issue4" TargetMode="External"/><Relationship Id="rId24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yperlink" Target="http://www.ressources.univ-rennes2.fr/service-relations-internationales/optimale/" TargetMode="External"/><Relationship Id="rId23" Type="http://schemas.openxmlformats.org/officeDocument/2006/relationships/footer" Target="footer1.xml"/><Relationship Id="rId10" Type="http://schemas.openxmlformats.org/officeDocument/2006/relationships/hyperlink" Target="http://www.interviewcoach.com/" TargetMode="External"/><Relationship Id="rId19" Type="http://schemas.openxmlformats.org/officeDocument/2006/relationships/hyperlink" Target="http://design.osu.edu/carlson/history/PDFs/paint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questia.com/SM.qst?act=adv&amp;contributors=Ken%20Hillis&amp;dcontributors=Ken%20Hillis" TargetMode="External"/><Relationship Id="rId14" Type="http://schemas.openxmlformats.org/officeDocument/2006/relationships/hyperlink" Target="https://www.academic-projects.eu/agora/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3237</Words>
  <Characters>18457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21651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RePack by Diakov</cp:lastModifiedBy>
  <cp:revision>2</cp:revision>
  <cp:lastPrinted>2021-09-17T06:42:00Z</cp:lastPrinted>
  <dcterms:created xsi:type="dcterms:W3CDTF">2021-09-17T06:41:00Z</dcterms:created>
  <dcterms:modified xsi:type="dcterms:W3CDTF">2021-09-17T06:43:00Z</dcterms:modified>
</cp:coreProperties>
</file>